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33FA4" w14:textId="77777777" w:rsidR="00961F17" w:rsidRPr="00C16D1A" w:rsidRDefault="00961F17" w:rsidP="00961F17">
      <w:pPr>
        <w:spacing w:after="0"/>
        <w:rPr>
          <w:rFonts w:ascii="Arial" w:hAnsi="Arial"/>
          <w:noProof/>
          <w:sz w:val="8"/>
          <w:szCs w:val="8"/>
        </w:rPr>
      </w:pPr>
    </w:p>
    <w:p w14:paraId="45F9F1CD" w14:textId="77777777" w:rsidR="00204EFB" w:rsidRPr="00204EFB" w:rsidRDefault="00204EFB" w:rsidP="00204EFB">
      <w:pPr>
        <w:tabs>
          <w:tab w:val="right" w:pos="9639"/>
        </w:tabs>
        <w:spacing w:after="0"/>
        <w:rPr>
          <w:rFonts w:ascii="Arial" w:eastAsia="Times New Roman" w:hAnsi="Arial"/>
          <w:b/>
          <w:i/>
          <w:noProof/>
          <w:sz w:val="28"/>
        </w:rPr>
      </w:pPr>
      <w:r w:rsidRPr="00204EFB">
        <w:rPr>
          <w:rFonts w:ascii="Arial" w:eastAsia="Times New Roman" w:hAnsi="Arial"/>
          <w:b/>
          <w:noProof/>
          <w:sz w:val="24"/>
        </w:rPr>
        <w:t>3GPP TSG-</w:t>
      </w:r>
      <w:r w:rsidRPr="00204EFB">
        <w:rPr>
          <w:rFonts w:ascii="Arial" w:eastAsia="Times New Roman" w:hAnsi="Arial"/>
        </w:rPr>
        <w:fldChar w:fldCharType="begin"/>
      </w:r>
      <w:r w:rsidRPr="00204EFB">
        <w:rPr>
          <w:rFonts w:ascii="Arial" w:eastAsia="Times New Roman" w:hAnsi="Arial"/>
        </w:rPr>
        <w:instrText xml:space="preserve"> DOCPROPERTY  TSG/WGRef  \* MERGEFORMAT </w:instrText>
      </w:r>
      <w:r w:rsidRPr="00204EFB">
        <w:rPr>
          <w:rFonts w:ascii="Arial" w:eastAsia="Times New Roman" w:hAnsi="Arial"/>
        </w:rPr>
        <w:fldChar w:fldCharType="separate"/>
      </w:r>
      <w:r w:rsidRPr="00204EFB">
        <w:rPr>
          <w:rFonts w:ascii="Arial" w:eastAsia="Times New Roman" w:hAnsi="Arial"/>
          <w:b/>
          <w:noProof/>
          <w:sz w:val="24"/>
        </w:rPr>
        <w:t>SA4</w:t>
      </w:r>
      <w:r w:rsidRPr="00204EFB">
        <w:rPr>
          <w:rFonts w:ascii="Arial" w:eastAsia="Times New Roman" w:hAnsi="Arial"/>
          <w:b/>
          <w:noProof/>
          <w:sz w:val="24"/>
        </w:rPr>
        <w:fldChar w:fldCharType="end"/>
      </w:r>
      <w:r w:rsidRPr="00204EFB">
        <w:rPr>
          <w:rFonts w:ascii="Arial" w:eastAsia="Times New Roman" w:hAnsi="Arial"/>
          <w:b/>
          <w:noProof/>
          <w:sz w:val="24"/>
        </w:rPr>
        <w:t xml:space="preserve"> Meeting #</w:t>
      </w:r>
      <w:r w:rsidRPr="00204EFB">
        <w:rPr>
          <w:rFonts w:ascii="Arial" w:eastAsia="Times New Roman" w:hAnsi="Arial"/>
        </w:rPr>
        <w:fldChar w:fldCharType="begin"/>
      </w:r>
      <w:r w:rsidRPr="00204EFB">
        <w:rPr>
          <w:rFonts w:ascii="Arial" w:eastAsia="Times New Roman" w:hAnsi="Arial"/>
        </w:rPr>
        <w:instrText xml:space="preserve"> DOCPROPERTY  MtgSeq  \* MERGEFORMAT </w:instrText>
      </w:r>
      <w:r w:rsidRPr="00204EFB">
        <w:rPr>
          <w:rFonts w:ascii="Arial" w:eastAsia="Times New Roman" w:hAnsi="Arial"/>
        </w:rPr>
        <w:fldChar w:fldCharType="separate"/>
      </w:r>
      <w:r w:rsidRPr="00204EFB">
        <w:rPr>
          <w:rFonts w:ascii="Arial" w:eastAsia="Times New Roman" w:hAnsi="Arial"/>
          <w:b/>
          <w:noProof/>
          <w:sz w:val="24"/>
        </w:rPr>
        <w:t>132</w:t>
      </w:r>
      <w:r w:rsidRPr="00204EFB">
        <w:rPr>
          <w:rFonts w:ascii="Arial" w:eastAsia="Times New Roman" w:hAnsi="Arial"/>
          <w:b/>
          <w:noProof/>
          <w:sz w:val="24"/>
        </w:rPr>
        <w:fldChar w:fldCharType="end"/>
      </w:r>
      <w:r w:rsidRPr="00204EFB">
        <w:rPr>
          <w:rFonts w:ascii="Arial" w:eastAsia="Times New Roman" w:hAnsi="Arial"/>
        </w:rPr>
        <w:fldChar w:fldCharType="begin"/>
      </w:r>
      <w:r w:rsidRPr="00204EFB">
        <w:rPr>
          <w:rFonts w:ascii="Arial" w:eastAsia="Times New Roman" w:hAnsi="Arial"/>
        </w:rPr>
        <w:instrText xml:space="preserve"> DOCPROPERTY  MtgTitle  \* MERGEFORMAT </w:instrText>
      </w:r>
      <w:r w:rsidRPr="00204EFB">
        <w:rPr>
          <w:rFonts w:ascii="Arial" w:eastAsia="Times New Roman" w:hAnsi="Arial"/>
        </w:rPr>
        <w:fldChar w:fldCharType="separate"/>
      </w:r>
      <w:r w:rsidRPr="00204EFB">
        <w:rPr>
          <w:rFonts w:ascii="Arial" w:eastAsia="Times New Roman" w:hAnsi="Arial"/>
        </w:rPr>
        <w:fldChar w:fldCharType="end"/>
      </w:r>
      <w:r w:rsidRPr="00204EFB">
        <w:rPr>
          <w:rFonts w:ascii="Arial" w:eastAsia="Times New Roman" w:hAnsi="Arial"/>
          <w:b/>
          <w:i/>
          <w:noProof/>
          <w:sz w:val="28"/>
        </w:rPr>
        <w:tab/>
      </w:r>
      <w:r w:rsidRPr="00204EFB">
        <w:rPr>
          <w:rFonts w:ascii="Arial" w:eastAsia="Times New Roman" w:hAnsi="Arial"/>
        </w:rPr>
        <w:fldChar w:fldCharType="begin"/>
      </w:r>
      <w:r w:rsidRPr="00204EFB">
        <w:rPr>
          <w:rFonts w:ascii="Arial" w:eastAsia="Times New Roman" w:hAnsi="Arial"/>
        </w:rPr>
        <w:instrText xml:space="preserve"> DOCPROPERTY  Tdoc#  \* MERGEFORMAT </w:instrText>
      </w:r>
      <w:r w:rsidRPr="00204EFB">
        <w:rPr>
          <w:rFonts w:ascii="Arial" w:eastAsia="Times New Roman" w:hAnsi="Arial"/>
        </w:rPr>
        <w:fldChar w:fldCharType="separate"/>
      </w:r>
      <w:r w:rsidRPr="00204EFB">
        <w:rPr>
          <w:rFonts w:ascii="Arial" w:eastAsia="Times New Roman" w:hAnsi="Arial"/>
          <w:b/>
          <w:i/>
          <w:noProof/>
          <w:sz w:val="28"/>
        </w:rPr>
        <w:t>S4-250869</w:t>
      </w:r>
      <w:r w:rsidRPr="00204EFB">
        <w:rPr>
          <w:rFonts w:ascii="Arial" w:eastAsia="Times New Roman" w:hAnsi="Arial"/>
          <w:b/>
          <w:i/>
          <w:noProof/>
          <w:sz w:val="28"/>
        </w:rPr>
        <w:fldChar w:fldCharType="end"/>
      </w:r>
    </w:p>
    <w:p w14:paraId="20BE20F6" w14:textId="77777777" w:rsidR="00204EFB" w:rsidRPr="00204EFB" w:rsidRDefault="00204EFB" w:rsidP="00204EFB">
      <w:pPr>
        <w:spacing w:after="120"/>
        <w:outlineLvl w:val="0"/>
        <w:rPr>
          <w:rFonts w:ascii="Arial" w:eastAsia="Times New Roman" w:hAnsi="Arial"/>
          <w:b/>
          <w:noProof/>
          <w:sz w:val="24"/>
        </w:rPr>
      </w:pPr>
      <w:r w:rsidRPr="00204EFB">
        <w:rPr>
          <w:rFonts w:ascii="Arial" w:eastAsia="Times New Roman" w:hAnsi="Arial"/>
        </w:rPr>
        <w:fldChar w:fldCharType="begin"/>
      </w:r>
      <w:r w:rsidRPr="00204EFB">
        <w:rPr>
          <w:rFonts w:ascii="Arial" w:eastAsia="Times New Roman" w:hAnsi="Arial"/>
        </w:rPr>
        <w:instrText xml:space="preserve"> DOCPROPERTY  Location  \* MERGEFORMAT </w:instrText>
      </w:r>
      <w:r w:rsidRPr="00204EFB">
        <w:rPr>
          <w:rFonts w:ascii="Arial" w:eastAsia="Times New Roman" w:hAnsi="Arial"/>
        </w:rPr>
        <w:fldChar w:fldCharType="separate"/>
      </w:r>
      <w:r w:rsidRPr="00204EFB">
        <w:rPr>
          <w:rFonts w:ascii="Arial" w:eastAsia="Times New Roman" w:hAnsi="Arial"/>
          <w:b/>
          <w:noProof/>
          <w:sz w:val="24"/>
        </w:rPr>
        <w:t>Fukuoka</w:t>
      </w:r>
      <w:r w:rsidRPr="00204EFB">
        <w:rPr>
          <w:rFonts w:ascii="Arial" w:eastAsia="Times New Roman" w:hAnsi="Arial"/>
          <w:b/>
          <w:noProof/>
          <w:sz w:val="24"/>
        </w:rPr>
        <w:fldChar w:fldCharType="end"/>
      </w:r>
      <w:r w:rsidRPr="00204EFB">
        <w:rPr>
          <w:rFonts w:ascii="Arial" w:eastAsia="Times New Roman" w:hAnsi="Arial"/>
          <w:b/>
          <w:noProof/>
          <w:sz w:val="24"/>
        </w:rPr>
        <w:t xml:space="preserve">, </w:t>
      </w:r>
      <w:r w:rsidRPr="00204EFB">
        <w:rPr>
          <w:rFonts w:ascii="Arial" w:eastAsia="Times New Roman" w:hAnsi="Arial"/>
        </w:rPr>
        <w:fldChar w:fldCharType="begin"/>
      </w:r>
      <w:r w:rsidRPr="00204EFB">
        <w:rPr>
          <w:rFonts w:ascii="Arial" w:eastAsia="Times New Roman" w:hAnsi="Arial"/>
        </w:rPr>
        <w:instrText xml:space="preserve"> DOCPROPERTY  Country  \* MERGEFORMAT </w:instrText>
      </w:r>
      <w:r w:rsidRPr="00204EFB">
        <w:rPr>
          <w:rFonts w:ascii="Arial" w:eastAsia="Times New Roman" w:hAnsi="Arial"/>
        </w:rPr>
        <w:fldChar w:fldCharType="separate"/>
      </w:r>
      <w:r w:rsidRPr="00204EFB">
        <w:rPr>
          <w:rFonts w:ascii="Arial" w:eastAsia="Times New Roman" w:hAnsi="Arial"/>
          <w:b/>
          <w:noProof/>
          <w:sz w:val="24"/>
        </w:rPr>
        <w:t>Japan</w:t>
      </w:r>
      <w:r w:rsidRPr="00204EFB">
        <w:rPr>
          <w:rFonts w:ascii="Arial" w:eastAsia="Times New Roman" w:hAnsi="Arial"/>
          <w:b/>
          <w:noProof/>
          <w:sz w:val="24"/>
        </w:rPr>
        <w:fldChar w:fldCharType="end"/>
      </w:r>
      <w:r w:rsidRPr="00204EFB">
        <w:rPr>
          <w:rFonts w:ascii="Arial" w:eastAsia="Times New Roman" w:hAnsi="Arial"/>
          <w:b/>
          <w:noProof/>
          <w:sz w:val="24"/>
        </w:rPr>
        <w:t xml:space="preserve">, </w:t>
      </w:r>
      <w:r w:rsidRPr="00204EFB">
        <w:rPr>
          <w:rFonts w:ascii="Arial" w:eastAsia="Times New Roman" w:hAnsi="Arial"/>
        </w:rPr>
        <w:fldChar w:fldCharType="begin"/>
      </w:r>
      <w:r w:rsidRPr="00204EFB">
        <w:rPr>
          <w:rFonts w:ascii="Arial" w:eastAsia="Times New Roman" w:hAnsi="Arial"/>
        </w:rPr>
        <w:instrText xml:space="preserve"> DOCPROPERTY  StartDate  \* MERGEFORMAT </w:instrText>
      </w:r>
      <w:r w:rsidRPr="00204EFB">
        <w:rPr>
          <w:rFonts w:ascii="Arial" w:eastAsia="Times New Roman" w:hAnsi="Arial"/>
        </w:rPr>
        <w:fldChar w:fldCharType="separate"/>
      </w:r>
      <w:r w:rsidRPr="00204EFB">
        <w:rPr>
          <w:rFonts w:ascii="Arial" w:eastAsia="Times New Roman" w:hAnsi="Arial"/>
          <w:b/>
          <w:noProof/>
          <w:sz w:val="24"/>
        </w:rPr>
        <w:t>19th May 2025</w:t>
      </w:r>
      <w:r w:rsidRPr="00204EFB">
        <w:rPr>
          <w:rFonts w:ascii="Arial" w:eastAsia="Times New Roman" w:hAnsi="Arial"/>
          <w:b/>
          <w:noProof/>
          <w:sz w:val="24"/>
        </w:rPr>
        <w:fldChar w:fldCharType="end"/>
      </w:r>
      <w:r w:rsidRPr="00204EFB">
        <w:rPr>
          <w:rFonts w:ascii="Arial" w:eastAsia="Times New Roman" w:hAnsi="Arial"/>
          <w:b/>
          <w:noProof/>
          <w:sz w:val="24"/>
        </w:rPr>
        <w:t xml:space="preserve"> - </w:t>
      </w:r>
      <w:r w:rsidRPr="00204EFB">
        <w:rPr>
          <w:rFonts w:ascii="Arial" w:eastAsia="Times New Roman" w:hAnsi="Arial"/>
        </w:rPr>
        <w:fldChar w:fldCharType="begin"/>
      </w:r>
      <w:r w:rsidRPr="00204EFB">
        <w:rPr>
          <w:rFonts w:ascii="Arial" w:eastAsia="Times New Roman" w:hAnsi="Arial"/>
        </w:rPr>
        <w:instrText xml:space="preserve"> DOCPROPERTY  EndDate  \* MERGEFORMAT </w:instrText>
      </w:r>
      <w:r w:rsidRPr="00204EFB">
        <w:rPr>
          <w:rFonts w:ascii="Arial" w:eastAsia="Times New Roman" w:hAnsi="Arial"/>
        </w:rPr>
        <w:fldChar w:fldCharType="separate"/>
      </w:r>
      <w:r w:rsidRPr="00204EFB">
        <w:rPr>
          <w:rFonts w:ascii="Arial" w:eastAsia="Times New Roman" w:hAnsi="Arial"/>
          <w:b/>
          <w:noProof/>
          <w:sz w:val="24"/>
        </w:rPr>
        <w:t>23rd May 2025</w:t>
      </w:r>
      <w:r w:rsidRPr="00204EFB">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EFB" w:rsidRPr="00204EFB" w14:paraId="4EF64C48" w14:textId="77777777" w:rsidTr="00C2521B">
        <w:tc>
          <w:tcPr>
            <w:tcW w:w="9641" w:type="dxa"/>
            <w:gridSpan w:val="9"/>
            <w:tcBorders>
              <w:top w:val="single" w:sz="4" w:space="0" w:color="auto"/>
              <w:left w:val="single" w:sz="4" w:space="0" w:color="auto"/>
              <w:right w:val="single" w:sz="4" w:space="0" w:color="auto"/>
            </w:tcBorders>
          </w:tcPr>
          <w:p w14:paraId="39034EE4" w14:textId="77777777" w:rsidR="00204EFB" w:rsidRPr="00204EFB" w:rsidRDefault="00204EFB" w:rsidP="00204EFB">
            <w:pPr>
              <w:spacing w:after="0"/>
              <w:jc w:val="right"/>
              <w:rPr>
                <w:rFonts w:ascii="Arial" w:eastAsia="Times New Roman" w:hAnsi="Arial"/>
                <w:i/>
                <w:noProof/>
              </w:rPr>
            </w:pPr>
            <w:r w:rsidRPr="00204EFB">
              <w:rPr>
                <w:rFonts w:ascii="Arial" w:eastAsia="Times New Roman" w:hAnsi="Arial"/>
                <w:i/>
                <w:noProof/>
                <w:sz w:val="14"/>
              </w:rPr>
              <w:t>CR-Form-v12.3</w:t>
            </w:r>
          </w:p>
        </w:tc>
      </w:tr>
      <w:tr w:rsidR="00204EFB" w:rsidRPr="00204EFB" w14:paraId="7DF79120" w14:textId="77777777" w:rsidTr="00C2521B">
        <w:tc>
          <w:tcPr>
            <w:tcW w:w="9641" w:type="dxa"/>
            <w:gridSpan w:val="9"/>
            <w:tcBorders>
              <w:left w:val="single" w:sz="4" w:space="0" w:color="auto"/>
              <w:right w:val="single" w:sz="4" w:space="0" w:color="auto"/>
            </w:tcBorders>
          </w:tcPr>
          <w:p w14:paraId="59D93C9F" w14:textId="77777777" w:rsidR="00204EFB" w:rsidRPr="00204EFB" w:rsidRDefault="00204EFB" w:rsidP="00204EFB">
            <w:pPr>
              <w:spacing w:after="0"/>
              <w:jc w:val="center"/>
              <w:rPr>
                <w:rFonts w:ascii="Arial" w:eastAsia="Times New Roman" w:hAnsi="Arial"/>
                <w:noProof/>
              </w:rPr>
            </w:pPr>
            <w:r w:rsidRPr="00204EFB">
              <w:rPr>
                <w:rFonts w:ascii="Arial" w:eastAsia="Times New Roman" w:hAnsi="Arial"/>
                <w:b/>
                <w:noProof/>
                <w:sz w:val="32"/>
              </w:rPr>
              <w:t>CHANGE REQUEST</w:t>
            </w:r>
          </w:p>
        </w:tc>
      </w:tr>
      <w:tr w:rsidR="00204EFB" w:rsidRPr="00204EFB" w14:paraId="702D9A74" w14:textId="77777777" w:rsidTr="00C2521B">
        <w:tc>
          <w:tcPr>
            <w:tcW w:w="9641" w:type="dxa"/>
            <w:gridSpan w:val="9"/>
            <w:tcBorders>
              <w:left w:val="single" w:sz="4" w:space="0" w:color="auto"/>
              <w:right w:val="single" w:sz="4" w:space="0" w:color="auto"/>
            </w:tcBorders>
          </w:tcPr>
          <w:p w14:paraId="1D877203" w14:textId="77777777" w:rsidR="00204EFB" w:rsidRPr="00204EFB" w:rsidRDefault="00204EFB" w:rsidP="00204EFB">
            <w:pPr>
              <w:spacing w:after="0"/>
              <w:rPr>
                <w:rFonts w:ascii="Arial" w:eastAsia="Times New Roman" w:hAnsi="Arial"/>
                <w:noProof/>
                <w:sz w:val="8"/>
                <w:szCs w:val="8"/>
              </w:rPr>
            </w:pPr>
          </w:p>
        </w:tc>
      </w:tr>
      <w:tr w:rsidR="00204EFB" w:rsidRPr="00204EFB" w14:paraId="03D8E9B8" w14:textId="77777777" w:rsidTr="00C2521B">
        <w:tc>
          <w:tcPr>
            <w:tcW w:w="142" w:type="dxa"/>
            <w:tcBorders>
              <w:left w:val="single" w:sz="4" w:space="0" w:color="auto"/>
            </w:tcBorders>
          </w:tcPr>
          <w:p w14:paraId="208B4B47" w14:textId="77777777" w:rsidR="00204EFB" w:rsidRPr="00204EFB" w:rsidRDefault="00204EFB" w:rsidP="00204EFB">
            <w:pPr>
              <w:spacing w:after="0"/>
              <w:jc w:val="right"/>
              <w:rPr>
                <w:rFonts w:ascii="Arial" w:eastAsia="Times New Roman" w:hAnsi="Arial"/>
                <w:noProof/>
              </w:rPr>
            </w:pPr>
          </w:p>
        </w:tc>
        <w:tc>
          <w:tcPr>
            <w:tcW w:w="1559" w:type="dxa"/>
            <w:shd w:val="pct30" w:color="FFFF00" w:fill="auto"/>
          </w:tcPr>
          <w:p w14:paraId="1AD3B571" w14:textId="77777777" w:rsidR="00204EFB" w:rsidRPr="00204EFB" w:rsidRDefault="00204EFB" w:rsidP="00204EFB">
            <w:pPr>
              <w:spacing w:after="0"/>
              <w:jc w:val="right"/>
              <w:rPr>
                <w:rFonts w:ascii="Arial" w:eastAsia="Times New Roman" w:hAnsi="Arial"/>
                <w:b/>
                <w:noProof/>
                <w:sz w:val="28"/>
              </w:rPr>
            </w:pPr>
            <w:r w:rsidRPr="00204EFB">
              <w:rPr>
                <w:rFonts w:ascii="Arial" w:eastAsia="Times New Roman" w:hAnsi="Arial"/>
              </w:rPr>
              <w:fldChar w:fldCharType="begin"/>
            </w:r>
            <w:r w:rsidRPr="00204EFB">
              <w:rPr>
                <w:rFonts w:ascii="Arial" w:eastAsia="Times New Roman" w:hAnsi="Arial"/>
              </w:rPr>
              <w:instrText xml:space="preserve"> DOCPROPERTY  Spec#  \* MERGEFORMAT </w:instrText>
            </w:r>
            <w:r w:rsidRPr="00204EFB">
              <w:rPr>
                <w:rFonts w:ascii="Arial" w:eastAsia="Times New Roman" w:hAnsi="Arial"/>
              </w:rPr>
              <w:fldChar w:fldCharType="separate"/>
            </w:r>
            <w:r w:rsidRPr="00204EFB">
              <w:rPr>
                <w:rFonts w:ascii="Arial" w:eastAsia="Times New Roman" w:hAnsi="Arial"/>
                <w:b/>
                <w:noProof/>
                <w:sz w:val="28"/>
              </w:rPr>
              <w:t>26.264</w:t>
            </w:r>
            <w:r w:rsidRPr="00204EFB">
              <w:rPr>
                <w:rFonts w:ascii="Arial" w:eastAsia="Times New Roman" w:hAnsi="Arial"/>
                <w:b/>
                <w:noProof/>
                <w:sz w:val="28"/>
              </w:rPr>
              <w:fldChar w:fldCharType="end"/>
            </w:r>
          </w:p>
        </w:tc>
        <w:tc>
          <w:tcPr>
            <w:tcW w:w="709" w:type="dxa"/>
          </w:tcPr>
          <w:p w14:paraId="46E470F0" w14:textId="77777777" w:rsidR="00204EFB" w:rsidRPr="00204EFB" w:rsidRDefault="00204EFB" w:rsidP="00204EFB">
            <w:pPr>
              <w:spacing w:after="0"/>
              <w:jc w:val="center"/>
              <w:rPr>
                <w:rFonts w:ascii="Arial" w:eastAsia="Times New Roman" w:hAnsi="Arial"/>
                <w:noProof/>
              </w:rPr>
            </w:pPr>
            <w:r w:rsidRPr="00204EFB">
              <w:rPr>
                <w:rFonts w:ascii="Arial" w:eastAsia="Times New Roman" w:hAnsi="Arial"/>
                <w:b/>
                <w:noProof/>
                <w:sz w:val="28"/>
              </w:rPr>
              <w:t>CR</w:t>
            </w:r>
          </w:p>
        </w:tc>
        <w:tc>
          <w:tcPr>
            <w:tcW w:w="1276" w:type="dxa"/>
            <w:shd w:val="pct30" w:color="FFFF00" w:fill="auto"/>
          </w:tcPr>
          <w:p w14:paraId="44CD8C91" w14:textId="77777777" w:rsidR="00204EFB" w:rsidRPr="00204EFB" w:rsidRDefault="00204EFB" w:rsidP="00204EFB">
            <w:pPr>
              <w:spacing w:after="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Cr#  \* MERGEFORMAT </w:instrText>
            </w:r>
            <w:r w:rsidRPr="00204EFB">
              <w:rPr>
                <w:rFonts w:ascii="Arial" w:eastAsia="Times New Roman" w:hAnsi="Arial"/>
              </w:rPr>
              <w:fldChar w:fldCharType="separate"/>
            </w:r>
            <w:r w:rsidRPr="00204EFB">
              <w:rPr>
                <w:rFonts w:ascii="Arial" w:eastAsia="Times New Roman" w:hAnsi="Arial"/>
                <w:b/>
                <w:noProof/>
                <w:sz w:val="28"/>
              </w:rPr>
              <w:t>0004</w:t>
            </w:r>
            <w:r w:rsidRPr="00204EFB">
              <w:rPr>
                <w:rFonts w:ascii="Arial" w:eastAsia="Times New Roman" w:hAnsi="Arial"/>
                <w:b/>
                <w:noProof/>
                <w:sz w:val="28"/>
              </w:rPr>
              <w:fldChar w:fldCharType="end"/>
            </w:r>
          </w:p>
        </w:tc>
        <w:tc>
          <w:tcPr>
            <w:tcW w:w="709" w:type="dxa"/>
          </w:tcPr>
          <w:p w14:paraId="1C96674D" w14:textId="77777777" w:rsidR="00204EFB" w:rsidRPr="00204EFB" w:rsidRDefault="00204EFB" w:rsidP="00204EFB">
            <w:pPr>
              <w:tabs>
                <w:tab w:val="right" w:pos="625"/>
              </w:tabs>
              <w:spacing w:after="0"/>
              <w:jc w:val="center"/>
              <w:rPr>
                <w:rFonts w:ascii="Arial" w:eastAsia="Times New Roman" w:hAnsi="Arial"/>
                <w:noProof/>
              </w:rPr>
            </w:pPr>
            <w:r w:rsidRPr="00204EFB">
              <w:rPr>
                <w:rFonts w:ascii="Arial" w:eastAsia="Times New Roman" w:hAnsi="Arial"/>
                <w:b/>
                <w:bCs/>
                <w:noProof/>
                <w:sz w:val="28"/>
              </w:rPr>
              <w:t>rev</w:t>
            </w:r>
          </w:p>
        </w:tc>
        <w:tc>
          <w:tcPr>
            <w:tcW w:w="992" w:type="dxa"/>
            <w:shd w:val="pct30" w:color="FFFF00" w:fill="auto"/>
          </w:tcPr>
          <w:p w14:paraId="5105B988" w14:textId="77777777" w:rsidR="00204EFB" w:rsidRPr="00204EFB" w:rsidRDefault="00204EFB" w:rsidP="00204EFB">
            <w:pPr>
              <w:spacing w:after="0"/>
              <w:jc w:val="center"/>
              <w:rPr>
                <w:rFonts w:ascii="Arial" w:eastAsia="Times New Roman" w:hAnsi="Arial"/>
                <w:b/>
                <w:noProof/>
              </w:rPr>
            </w:pPr>
            <w:r w:rsidRPr="00204EFB">
              <w:rPr>
                <w:rFonts w:ascii="Arial" w:eastAsia="Times New Roman" w:hAnsi="Arial"/>
              </w:rPr>
              <w:fldChar w:fldCharType="begin"/>
            </w:r>
            <w:r w:rsidRPr="00204EFB">
              <w:rPr>
                <w:rFonts w:ascii="Arial" w:eastAsia="Times New Roman" w:hAnsi="Arial"/>
              </w:rPr>
              <w:instrText xml:space="preserve"> DOCPROPERTY  Revision  \* MERGEFORMAT </w:instrText>
            </w:r>
            <w:r w:rsidRPr="00204EFB">
              <w:rPr>
                <w:rFonts w:ascii="Arial" w:eastAsia="Times New Roman" w:hAnsi="Arial"/>
              </w:rPr>
              <w:fldChar w:fldCharType="separate"/>
            </w:r>
            <w:r w:rsidRPr="00204EFB">
              <w:rPr>
                <w:rFonts w:ascii="Arial" w:eastAsia="Times New Roman" w:hAnsi="Arial"/>
                <w:b/>
                <w:noProof/>
                <w:sz w:val="28"/>
              </w:rPr>
              <w:t>-</w:t>
            </w:r>
            <w:r w:rsidRPr="00204EFB">
              <w:rPr>
                <w:rFonts w:ascii="Arial" w:eastAsia="Times New Roman" w:hAnsi="Arial"/>
                <w:b/>
                <w:noProof/>
                <w:sz w:val="28"/>
              </w:rPr>
              <w:fldChar w:fldCharType="end"/>
            </w:r>
          </w:p>
        </w:tc>
        <w:tc>
          <w:tcPr>
            <w:tcW w:w="2410" w:type="dxa"/>
          </w:tcPr>
          <w:p w14:paraId="63AB77F6" w14:textId="77777777" w:rsidR="00204EFB" w:rsidRPr="00204EFB" w:rsidRDefault="00204EFB" w:rsidP="00204EFB">
            <w:pPr>
              <w:tabs>
                <w:tab w:val="right" w:pos="1825"/>
              </w:tabs>
              <w:spacing w:after="0"/>
              <w:jc w:val="center"/>
              <w:rPr>
                <w:rFonts w:ascii="Arial" w:eastAsia="Times New Roman" w:hAnsi="Arial"/>
                <w:noProof/>
              </w:rPr>
            </w:pPr>
            <w:r w:rsidRPr="00204EFB">
              <w:rPr>
                <w:rFonts w:ascii="Arial" w:eastAsia="Times New Roman" w:hAnsi="Arial"/>
                <w:b/>
                <w:noProof/>
                <w:sz w:val="28"/>
                <w:szCs w:val="28"/>
              </w:rPr>
              <w:t>Current version:</w:t>
            </w:r>
          </w:p>
        </w:tc>
        <w:tc>
          <w:tcPr>
            <w:tcW w:w="1701" w:type="dxa"/>
            <w:shd w:val="pct30" w:color="FFFF00" w:fill="auto"/>
          </w:tcPr>
          <w:p w14:paraId="4426053D" w14:textId="77777777" w:rsidR="00204EFB" w:rsidRPr="00204EFB" w:rsidRDefault="00204EFB" w:rsidP="00204EFB">
            <w:pPr>
              <w:spacing w:after="0"/>
              <w:jc w:val="center"/>
              <w:rPr>
                <w:rFonts w:ascii="Arial" w:eastAsia="Times New Roman" w:hAnsi="Arial"/>
                <w:noProof/>
                <w:sz w:val="28"/>
              </w:rPr>
            </w:pPr>
            <w:r w:rsidRPr="00204EFB">
              <w:rPr>
                <w:rFonts w:ascii="Arial" w:eastAsia="Times New Roman" w:hAnsi="Arial"/>
              </w:rPr>
              <w:fldChar w:fldCharType="begin"/>
            </w:r>
            <w:r w:rsidRPr="00204EFB">
              <w:rPr>
                <w:rFonts w:ascii="Arial" w:eastAsia="Times New Roman" w:hAnsi="Arial"/>
              </w:rPr>
              <w:instrText xml:space="preserve"> DOCPROPERTY  Version  \* MERGEFORMAT </w:instrText>
            </w:r>
            <w:r w:rsidRPr="00204EFB">
              <w:rPr>
                <w:rFonts w:ascii="Arial" w:eastAsia="Times New Roman" w:hAnsi="Arial"/>
              </w:rPr>
              <w:fldChar w:fldCharType="separate"/>
            </w:r>
            <w:r w:rsidRPr="00204EFB">
              <w:rPr>
                <w:rFonts w:ascii="Arial" w:eastAsia="Times New Roman" w:hAnsi="Arial"/>
                <w:b/>
                <w:noProof/>
                <w:sz w:val="28"/>
              </w:rPr>
              <w:t>18.2.0</w:t>
            </w:r>
            <w:r w:rsidRPr="00204EFB">
              <w:rPr>
                <w:rFonts w:ascii="Arial" w:eastAsia="Times New Roman" w:hAnsi="Arial"/>
                <w:b/>
                <w:noProof/>
                <w:sz w:val="28"/>
              </w:rPr>
              <w:fldChar w:fldCharType="end"/>
            </w:r>
          </w:p>
        </w:tc>
        <w:tc>
          <w:tcPr>
            <w:tcW w:w="143" w:type="dxa"/>
            <w:tcBorders>
              <w:right w:val="single" w:sz="4" w:space="0" w:color="auto"/>
            </w:tcBorders>
          </w:tcPr>
          <w:p w14:paraId="01A3CC15" w14:textId="77777777" w:rsidR="00204EFB" w:rsidRPr="00204EFB" w:rsidRDefault="00204EFB" w:rsidP="00204EFB">
            <w:pPr>
              <w:spacing w:after="0"/>
              <w:rPr>
                <w:rFonts w:ascii="Arial" w:eastAsia="Times New Roman" w:hAnsi="Arial"/>
                <w:noProof/>
              </w:rPr>
            </w:pPr>
          </w:p>
        </w:tc>
      </w:tr>
      <w:tr w:rsidR="00204EFB" w:rsidRPr="00204EFB" w14:paraId="74781A30" w14:textId="77777777" w:rsidTr="00C2521B">
        <w:tc>
          <w:tcPr>
            <w:tcW w:w="9641" w:type="dxa"/>
            <w:gridSpan w:val="9"/>
            <w:tcBorders>
              <w:left w:val="single" w:sz="4" w:space="0" w:color="auto"/>
              <w:right w:val="single" w:sz="4" w:space="0" w:color="auto"/>
            </w:tcBorders>
          </w:tcPr>
          <w:p w14:paraId="338AF224" w14:textId="77777777" w:rsidR="00204EFB" w:rsidRPr="00204EFB" w:rsidRDefault="00204EFB" w:rsidP="00204EFB">
            <w:pPr>
              <w:spacing w:after="0"/>
              <w:rPr>
                <w:rFonts w:ascii="Arial" w:eastAsia="Times New Roman" w:hAnsi="Arial"/>
                <w:noProof/>
              </w:rPr>
            </w:pPr>
          </w:p>
        </w:tc>
      </w:tr>
      <w:tr w:rsidR="00204EFB" w:rsidRPr="00204EFB" w14:paraId="70C5F450" w14:textId="77777777" w:rsidTr="00C2521B">
        <w:tc>
          <w:tcPr>
            <w:tcW w:w="9641" w:type="dxa"/>
            <w:gridSpan w:val="9"/>
            <w:tcBorders>
              <w:top w:val="single" w:sz="4" w:space="0" w:color="auto"/>
            </w:tcBorders>
          </w:tcPr>
          <w:p w14:paraId="3E918C73" w14:textId="77777777" w:rsidR="00204EFB" w:rsidRPr="00204EFB" w:rsidRDefault="00204EFB" w:rsidP="00204EFB">
            <w:pPr>
              <w:spacing w:after="0"/>
              <w:jc w:val="center"/>
              <w:rPr>
                <w:rFonts w:ascii="Arial" w:eastAsia="Times New Roman" w:hAnsi="Arial" w:cs="Arial"/>
                <w:i/>
                <w:noProof/>
              </w:rPr>
            </w:pPr>
            <w:r w:rsidRPr="00204EFB">
              <w:rPr>
                <w:rFonts w:ascii="Arial" w:eastAsia="Times New Roman" w:hAnsi="Arial" w:cs="Arial"/>
                <w:i/>
                <w:noProof/>
              </w:rPr>
              <w:t xml:space="preserve">For </w:t>
            </w:r>
            <w:hyperlink r:id="rId8" w:anchor="_blank" w:history="1">
              <w:r w:rsidRPr="00204EFB">
                <w:rPr>
                  <w:rFonts w:ascii="Arial" w:eastAsia="Times New Roman" w:hAnsi="Arial" w:cs="Arial"/>
                  <w:b/>
                  <w:i/>
                  <w:noProof/>
                  <w:color w:val="FF0000"/>
                  <w:u w:val="single"/>
                </w:rPr>
                <w:t>HELP</w:t>
              </w:r>
            </w:hyperlink>
            <w:r w:rsidRPr="00204EFB">
              <w:rPr>
                <w:rFonts w:ascii="Arial" w:eastAsia="Times New Roman" w:hAnsi="Arial" w:cs="Arial"/>
                <w:b/>
                <w:i/>
                <w:noProof/>
                <w:color w:val="FF0000"/>
              </w:rPr>
              <w:t xml:space="preserve"> </w:t>
            </w:r>
            <w:r w:rsidRPr="00204EFB">
              <w:rPr>
                <w:rFonts w:ascii="Arial" w:eastAsia="Times New Roman" w:hAnsi="Arial" w:cs="Arial"/>
                <w:i/>
                <w:noProof/>
              </w:rPr>
              <w:t xml:space="preserve">on using this form: comprehensive instructions can be found at </w:t>
            </w:r>
            <w:r w:rsidRPr="00204EFB">
              <w:rPr>
                <w:rFonts w:ascii="Arial" w:eastAsia="Times New Roman" w:hAnsi="Arial" w:cs="Arial"/>
                <w:i/>
                <w:noProof/>
              </w:rPr>
              <w:br/>
            </w:r>
            <w:hyperlink r:id="rId9" w:history="1">
              <w:r w:rsidRPr="00204EFB">
                <w:rPr>
                  <w:rFonts w:ascii="Arial" w:eastAsia="Times New Roman" w:hAnsi="Arial" w:cs="Arial"/>
                  <w:i/>
                  <w:noProof/>
                  <w:color w:val="0000FF"/>
                  <w:u w:val="single"/>
                </w:rPr>
                <w:t>http://www.3gpp.org/Change-Requests</w:t>
              </w:r>
            </w:hyperlink>
            <w:r w:rsidRPr="00204EFB">
              <w:rPr>
                <w:rFonts w:ascii="Arial" w:eastAsia="Times New Roman" w:hAnsi="Arial" w:cs="Arial"/>
                <w:i/>
                <w:noProof/>
              </w:rPr>
              <w:t>.</w:t>
            </w:r>
          </w:p>
        </w:tc>
      </w:tr>
      <w:tr w:rsidR="00204EFB" w:rsidRPr="00204EFB" w14:paraId="6169CC24" w14:textId="77777777" w:rsidTr="00C2521B">
        <w:tc>
          <w:tcPr>
            <w:tcW w:w="9641" w:type="dxa"/>
            <w:gridSpan w:val="9"/>
          </w:tcPr>
          <w:p w14:paraId="753A8769" w14:textId="77777777" w:rsidR="00204EFB" w:rsidRPr="00204EFB" w:rsidRDefault="00204EFB" w:rsidP="00204EFB">
            <w:pPr>
              <w:spacing w:after="0"/>
              <w:rPr>
                <w:rFonts w:ascii="Arial" w:eastAsia="Times New Roman" w:hAnsi="Arial"/>
                <w:noProof/>
                <w:sz w:val="8"/>
                <w:szCs w:val="8"/>
              </w:rPr>
            </w:pPr>
          </w:p>
        </w:tc>
      </w:tr>
    </w:tbl>
    <w:p w14:paraId="32C96ACE" w14:textId="77777777" w:rsidR="00204EFB" w:rsidRPr="00204EFB" w:rsidRDefault="00204EFB" w:rsidP="00204EF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EFB" w:rsidRPr="00204EFB" w14:paraId="1347BFB1" w14:textId="77777777" w:rsidTr="00C2521B">
        <w:tc>
          <w:tcPr>
            <w:tcW w:w="2835" w:type="dxa"/>
          </w:tcPr>
          <w:p w14:paraId="74131F9F" w14:textId="77777777" w:rsidR="00204EFB" w:rsidRPr="00204EFB" w:rsidRDefault="00204EFB" w:rsidP="00204EFB">
            <w:pPr>
              <w:tabs>
                <w:tab w:val="right" w:pos="2751"/>
              </w:tabs>
              <w:spacing w:after="0"/>
              <w:rPr>
                <w:rFonts w:ascii="Arial" w:eastAsia="Times New Roman" w:hAnsi="Arial"/>
                <w:b/>
                <w:i/>
                <w:noProof/>
              </w:rPr>
            </w:pPr>
            <w:r w:rsidRPr="00204EFB">
              <w:rPr>
                <w:rFonts w:ascii="Arial" w:eastAsia="Times New Roman" w:hAnsi="Arial"/>
                <w:b/>
                <w:i/>
                <w:noProof/>
              </w:rPr>
              <w:t>Proposed change affects:</w:t>
            </w:r>
          </w:p>
        </w:tc>
        <w:tc>
          <w:tcPr>
            <w:tcW w:w="1418" w:type="dxa"/>
          </w:tcPr>
          <w:p w14:paraId="1CB11F35" w14:textId="77777777" w:rsidR="00204EFB" w:rsidRPr="00204EFB" w:rsidRDefault="00204EFB" w:rsidP="00204EFB">
            <w:pPr>
              <w:spacing w:after="0"/>
              <w:jc w:val="right"/>
              <w:rPr>
                <w:rFonts w:ascii="Arial" w:eastAsia="Times New Roman" w:hAnsi="Arial"/>
                <w:noProof/>
              </w:rPr>
            </w:pPr>
            <w:r w:rsidRPr="00204EF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070540" w14:textId="77777777" w:rsidR="00204EFB" w:rsidRPr="00204EFB" w:rsidRDefault="00204EFB" w:rsidP="00204EFB">
            <w:pPr>
              <w:spacing w:after="0"/>
              <w:jc w:val="center"/>
              <w:rPr>
                <w:rFonts w:ascii="Arial" w:eastAsia="Times New Roman" w:hAnsi="Arial"/>
                <w:b/>
                <w:caps/>
                <w:noProof/>
              </w:rPr>
            </w:pPr>
          </w:p>
        </w:tc>
        <w:tc>
          <w:tcPr>
            <w:tcW w:w="709" w:type="dxa"/>
            <w:tcBorders>
              <w:left w:val="single" w:sz="4" w:space="0" w:color="auto"/>
            </w:tcBorders>
          </w:tcPr>
          <w:p w14:paraId="72614FA6" w14:textId="77777777" w:rsidR="00204EFB" w:rsidRPr="00204EFB" w:rsidRDefault="00204EFB" w:rsidP="00204EFB">
            <w:pPr>
              <w:spacing w:after="0"/>
              <w:jc w:val="right"/>
              <w:rPr>
                <w:rFonts w:ascii="Arial" w:eastAsia="Times New Roman" w:hAnsi="Arial"/>
                <w:noProof/>
                <w:u w:val="single"/>
              </w:rPr>
            </w:pPr>
            <w:r w:rsidRPr="00204EF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9869F" w14:textId="44EE08C5" w:rsidR="00204EFB" w:rsidRPr="00204EFB" w:rsidRDefault="00134913" w:rsidP="00204EFB">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2BEE4A38" w14:textId="77777777" w:rsidR="00204EFB" w:rsidRPr="00204EFB" w:rsidRDefault="00204EFB" w:rsidP="00204EFB">
            <w:pPr>
              <w:spacing w:after="0"/>
              <w:jc w:val="right"/>
              <w:rPr>
                <w:rFonts w:ascii="Arial" w:eastAsia="Times New Roman" w:hAnsi="Arial"/>
                <w:noProof/>
                <w:u w:val="single"/>
              </w:rPr>
            </w:pPr>
            <w:r w:rsidRPr="00204EF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2129E" w14:textId="77777777" w:rsidR="00204EFB" w:rsidRPr="00204EFB" w:rsidRDefault="00204EFB" w:rsidP="00204EFB">
            <w:pPr>
              <w:spacing w:after="0"/>
              <w:jc w:val="center"/>
              <w:rPr>
                <w:rFonts w:ascii="Arial" w:eastAsia="Times New Roman" w:hAnsi="Arial"/>
                <w:b/>
                <w:caps/>
                <w:noProof/>
              </w:rPr>
            </w:pPr>
          </w:p>
        </w:tc>
        <w:tc>
          <w:tcPr>
            <w:tcW w:w="1418" w:type="dxa"/>
            <w:tcBorders>
              <w:left w:val="nil"/>
            </w:tcBorders>
          </w:tcPr>
          <w:p w14:paraId="37B13428" w14:textId="77777777" w:rsidR="00204EFB" w:rsidRPr="00204EFB" w:rsidRDefault="00204EFB" w:rsidP="00204EFB">
            <w:pPr>
              <w:spacing w:after="0"/>
              <w:jc w:val="right"/>
              <w:rPr>
                <w:rFonts w:ascii="Arial" w:eastAsia="Times New Roman" w:hAnsi="Arial"/>
                <w:noProof/>
              </w:rPr>
            </w:pPr>
            <w:r w:rsidRPr="00204EF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AA6A5" w14:textId="7AD355F1" w:rsidR="00204EFB" w:rsidRPr="00204EFB" w:rsidRDefault="00134913" w:rsidP="00204EFB">
            <w:pPr>
              <w:spacing w:after="0"/>
              <w:jc w:val="center"/>
              <w:rPr>
                <w:rFonts w:ascii="Arial" w:eastAsia="Times New Roman" w:hAnsi="Arial"/>
                <w:b/>
                <w:bCs/>
                <w:caps/>
                <w:noProof/>
              </w:rPr>
            </w:pPr>
            <w:r>
              <w:rPr>
                <w:rFonts w:ascii="Arial" w:eastAsia="Times New Roman" w:hAnsi="Arial"/>
                <w:b/>
                <w:bCs/>
                <w:caps/>
                <w:noProof/>
              </w:rPr>
              <w:t>X</w:t>
            </w:r>
          </w:p>
        </w:tc>
      </w:tr>
    </w:tbl>
    <w:p w14:paraId="4291A22C" w14:textId="77777777" w:rsidR="00204EFB" w:rsidRPr="00204EFB" w:rsidRDefault="00204EFB" w:rsidP="00204EF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EFB" w:rsidRPr="00204EFB" w14:paraId="7A2E583F" w14:textId="77777777" w:rsidTr="00C2521B">
        <w:tc>
          <w:tcPr>
            <w:tcW w:w="9640" w:type="dxa"/>
            <w:gridSpan w:val="11"/>
          </w:tcPr>
          <w:p w14:paraId="680746A7" w14:textId="77777777" w:rsidR="00204EFB" w:rsidRPr="00204EFB" w:rsidRDefault="00204EFB" w:rsidP="00204EFB">
            <w:pPr>
              <w:spacing w:after="0"/>
              <w:rPr>
                <w:rFonts w:ascii="Arial" w:eastAsia="Times New Roman" w:hAnsi="Arial"/>
                <w:noProof/>
                <w:sz w:val="8"/>
                <w:szCs w:val="8"/>
              </w:rPr>
            </w:pPr>
          </w:p>
        </w:tc>
      </w:tr>
      <w:tr w:rsidR="00204EFB" w:rsidRPr="00204EFB" w14:paraId="60510E7F" w14:textId="77777777" w:rsidTr="00C2521B">
        <w:tc>
          <w:tcPr>
            <w:tcW w:w="1843" w:type="dxa"/>
            <w:tcBorders>
              <w:top w:val="single" w:sz="4" w:space="0" w:color="auto"/>
              <w:left w:val="single" w:sz="4" w:space="0" w:color="auto"/>
            </w:tcBorders>
          </w:tcPr>
          <w:p w14:paraId="5EFC5216"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Title:</w:t>
            </w:r>
            <w:r w:rsidRPr="00204EF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0E5F0BC" w14:textId="77777777"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CrTitle  \* MERGEFORMAT </w:instrText>
            </w:r>
            <w:r w:rsidRPr="00204EFB">
              <w:rPr>
                <w:rFonts w:ascii="Arial" w:eastAsia="Times New Roman" w:hAnsi="Arial"/>
              </w:rPr>
              <w:fldChar w:fldCharType="separate"/>
            </w:r>
            <w:r w:rsidRPr="00204EFB">
              <w:rPr>
                <w:rFonts w:ascii="Arial" w:eastAsia="Times New Roman" w:hAnsi="Arial"/>
              </w:rPr>
              <w:t>CR to TS 26.264v18.2 for alignment with SR_IMS</w:t>
            </w:r>
            <w:r w:rsidRPr="00204EFB">
              <w:rPr>
                <w:rFonts w:ascii="Arial" w:eastAsia="Times New Roman" w:hAnsi="Arial"/>
              </w:rPr>
              <w:fldChar w:fldCharType="end"/>
            </w:r>
          </w:p>
        </w:tc>
      </w:tr>
      <w:tr w:rsidR="00204EFB" w:rsidRPr="00204EFB" w14:paraId="1C35E706" w14:textId="77777777" w:rsidTr="00C2521B">
        <w:tc>
          <w:tcPr>
            <w:tcW w:w="1843" w:type="dxa"/>
            <w:tcBorders>
              <w:left w:val="single" w:sz="4" w:space="0" w:color="auto"/>
            </w:tcBorders>
          </w:tcPr>
          <w:p w14:paraId="20A612CD" w14:textId="77777777" w:rsidR="00204EFB" w:rsidRPr="00204EFB" w:rsidRDefault="00204EFB" w:rsidP="00204EFB">
            <w:pPr>
              <w:spacing w:after="0"/>
              <w:rPr>
                <w:rFonts w:ascii="Arial" w:eastAsia="Times New Roman" w:hAnsi="Arial"/>
                <w:b/>
                <w:i/>
                <w:noProof/>
                <w:sz w:val="8"/>
                <w:szCs w:val="8"/>
              </w:rPr>
            </w:pPr>
          </w:p>
        </w:tc>
        <w:tc>
          <w:tcPr>
            <w:tcW w:w="7797" w:type="dxa"/>
            <w:gridSpan w:val="10"/>
            <w:tcBorders>
              <w:right w:val="single" w:sz="4" w:space="0" w:color="auto"/>
            </w:tcBorders>
          </w:tcPr>
          <w:p w14:paraId="1E2C1532" w14:textId="77777777" w:rsidR="00204EFB" w:rsidRPr="00204EFB" w:rsidRDefault="00204EFB" w:rsidP="00204EFB">
            <w:pPr>
              <w:spacing w:after="0"/>
              <w:rPr>
                <w:rFonts w:ascii="Arial" w:eastAsia="Times New Roman" w:hAnsi="Arial"/>
                <w:noProof/>
                <w:sz w:val="8"/>
                <w:szCs w:val="8"/>
              </w:rPr>
            </w:pPr>
          </w:p>
        </w:tc>
      </w:tr>
      <w:tr w:rsidR="00204EFB" w:rsidRPr="00204EFB" w14:paraId="3E0BAFF5" w14:textId="77777777" w:rsidTr="00C2521B">
        <w:tc>
          <w:tcPr>
            <w:tcW w:w="1843" w:type="dxa"/>
            <w:tcBorders>
              <w:left w:val="single" w:sz="4" w:space="0" w:color="auto"/>
            </w:tcBorders>
          </w:tcPr>
          <w:p w14:paraId="5AEC8C12"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Source to WG:</w:t>
            </w:r>
          </w:p>
        </w:tc>
        <w:tc>
          <w:tcPr>
            <w:tcW w:w="7797" w:type="dxa"/>
            <w:gridSpan w:val="10"/>
            <w:tcBorders>
              <w:right w:val="single" w:sz="4" w:space="0" w:color="auto"/>
            </w:tcBorders>
            <w:shd w:val="pct30" w:color="FFFF00" w:fill="auto"/>
          </w:tcPr>
          <w:p w14:paraId="3FC685E6" w14:textId="77777777"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SourceIfWg  \* MERGEFORMAT </w:instrText>
            </w:r>
            <w:r w:rsidRPr="00204EFB">
              <w:rPr>
                <w:rFonts w:ascii="Arial" w:eastAsia="Times New Roman" w:hAnsi="Arial"/>
              </w:rPr>
              <w:fldChar w:fldCharType="separate"/>
            </w:r>
            <w:r w:rsidRPr="00204EFB">
              <w:rPr>
                <w:rFonts w:ascii="Arial" w:eastAsia="Times New Roman" w:hAnsi="Arial"/>
                <w:noProof/>
              </w:rPr>
              <w:t>Nokia</w:t>
            </w:r>
            <w:r w:rsidRPr="00204EFB">
              <w:rPr>
                <w:rFonts w:ascii="Arial" w:eastAsia="Times New Roman" w:hAnsi="Arial"/>
                <w:noProof/>
              </w:rPr>
              <w:fldChar w:fldCharType="end"/>
            </w:r>
          </w:p>
        </w:tc>
      </w:tr>
      <w:tr w:rsidR="00204EFB" w:rsidRPr="00204EFB" w14:paraId="0D7A0447" w14:textId="77777777" w:rsidTr="00C2521B">
        <w:tc>
          <w:tcPr>
            <w:tcW w:w="1843" w:type="dxa"/>
            <w:tcBorders>
              <w:left w:val="single" w:sz="4" w:space="0" w:color="auto"/>
            </w:tcBorders>
          </w:tcPr>
          <w:p w14:paraId="616A16F4"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DFF7D63" w14:textId="24D61CB1" w:rsidR="00204EFB" w:rsidRPr="00204EFB" w:rsidRDefault="00134913" w:rsidP="00204EFB">
            <w:pPr>
              <w:spacing w:after="0"/>
              <w:ind w:left="100"/>
              <w:rPr>
                <w:rFonts w:ascii="Arial" w:eastAsia="Times New Roman" w:hAnsi="Arial"/>
                <w:noProof/>
              </w:rPr>
            </w:pPr>
            <w:r>
              <w:rPr>
                <w:rFonts w:ascii="Arial" w:eastAsia="Times New Roman" w:hAnsi="Arial"/>
              </w:rPr>
              <w:t>S4</w:t>
            </w:r>
            <w:r w:rsidR="00204EFB" w:rsidRPr="00204EFB">
              <w:rPr>
                <w:rFonts w:ascii="Arial" w:eastAsia="Times New Roman" w:hAnsi="Arial"/>
              </w:rPr>
              <w:fldChar w:fldCharType="begin"/>
            </w:r>
            <w:r w:rsidR="00204EFB" w:rsidRPr="00204EFB">
              <w:rPr>
                <w:rFonts w:ascii="Arial" w:eastAsia="Times New Roman" w:hAnsi="Arial"/>
              </w:rPr>
              <w:instrText xml:space="preserve"> DOCPROPERTY  SourceIfTsg  \* MERGEFORMAT </w:instrText>
            </w:r>
            <w:r w:rsidR="00204EFB" w:rsidRPr="00204EFB">
              <w:rPr>
                <w:rFonts w:ascii="Arial" w:eastAsia="Times New Roman" w:hAnsi="Arial"/>
              </w:rPr>
              <w:fldChar w:fldCharType="separate"/>
            </w:r>
            <w:r w:rsidR="00204EFB" w:rsidRPr="00204EFB">
              <w:rPr>
                <w:rFonts w:ascii="Arial" w:eastAsia="Times New Roman" w:hAnsi="Arial"/>
              </w:rPr>
              <w:fldChar w:fldCharType="end"/>
            </w:r>
          </w:p>
        </w:tc>
      </w:tr>
      <w:tr w:rsidR="00204EFB" w:rsidRPr="00204EFB" w14:paraId="0F0CD012" w14:textId="77777777" w:rsidTr="00C2521B">
        <w:tc>
          <w:tcPr>
            <w:tcW w:w="1843" w:type="dxa"/>
            <w:tcBorders>
              <w:left w:val="single" w:sz="4" w:space="0" w:color="auto"/>
            </w:tcBorders>
          </w:tcPr>
          <w:p w14:paraId="1D02CBF2" w14:textId="77777777" w:rsidR="00204EFB" w:rsidRPr="00204EFB" w:rsidRDefault="00204EFB" w:rsidP="00204EFB">
            <w:pPr>
              <w:spacing w:after="0"/>
              <w:rPr>
                <w:rFonts w:ascii="Arial" w:eastAsia="Times New Roman" w:hAnsi="Arial"/>
                <w:b/>
                <w:i/>
                <w:noProof/>
                <w:sz w:val="8"/>
                <w:szCs w:val="8"/>
              </w:rPr>
            </w:pPr>
          </w:p>
        </w:tc>
        <w:tc>
          <w:tcPr>
            <w:tcW w:w="7797" w:type="dxa"/>
            <w:gridSpan w:val="10"/>
            <w:tcBorders>
              <w:right w:val="single" w:sz="4" w:space="0" w:color="auto"/>
            </w:tcBorders>
          </w:tcPr>
          <w:p w14:paraId="0F56C694" w14:textId="77777777" w:rsidR="00204EFB" w:rsidRPr="00204EFB" w:rsidRDefault="00204EFB" w:rsidP="00204EFB">
            <w:pPr>
              <w:spacing w:after="0"/>
              <w:rPr>
                <w:rFonts w:ascii="Arial" w:eastAsia="Times New Roman" w:hAnsi="Arial"/>
                <w:noProof/>
                <w:sz w:val="8"/>
                <w:szCs w:val="8"/>
              </w:rPr>
            </w:pPr>
          </w:p>
        </w:tc>
      </w:tr>
      <w:tr w:rsidR="00204EFB" w:rsidRPr="00204EFB" w14:paraId="6995A6BD" w14:textId="77777777" w:rsidTr="00C2521B">
        <w:tc>
          <w:tcPr>
            <w:tcW w:w="1843" w:type="dxa"/>
            <w:tcBorders>
              <w:left w:val="single" w:sz="4" w:space="0" w:color="auto"/>
            </w:tcBorders>
          </w:tcPr>
          <w:p w14:paraId="7996EDC5"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Work item code:</w:t>
            </w:r>
          </w:p>
        </w:tc>
        <w:tc>
          <w:tcPr>
            <w:tcW w:w="3686" w:type="dxa"/>
            <w:gridSpan w:val="5"/>
            <w:shd w:val="pct30" w:color="FFFF00" w:fill="auto"/>
          </w:tcPr>
          <w:p w14:paraId="2E2C975A" w14:textId="77777777"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RelatedWis  \* MERGEFORMAT </w:instrText>
            </w:r>
            <w:r w:rsidRPr="00204EFB">
              <w:rPr>
                <w:rFonts w:ascii="Arial" w:eastAsia="Times New Roman" w:hAnsi="Arial"/>
              </w:rPr>
              <w:fldChar w:fldCharType="separate"/>
            </w:r>
            <w:r w:rsidRPr="00204EFB">
              <w:rPr>
                <w:rFonts w:ascii="Arial" w:eastAsia="Times New Roman" w:hAnsi="Arial"/>
                <w:noProof/>
              </w:rPr>
              <w:t>SR_IMS</w:t>
            </w:r>
            <w:r w:rsidRPr="00204EFB">
              <w:rPr>
                <w:rFonts w:ascii="Arial" w:eastAsia="Times New Roman" w:hAnsi="Arial"/>
                <w:noProof/>
              </w:rPr>
              <w:fldChar w:fldCharType="end"/>
            </w:r>
          </w:p>
        </w:tc>
        <w:tc>
          <w:tcPr>
            <w:tcW w:w="567" w:type="dxa"/>
            <w:tcBorders>
              <w:left w:val="nil"/>
            </w:tcBorders>
          </w:tcPr>
          <w:p w14:paraId="7FB72A0A" w14:textId="77777777" w:rsidR="00204EFB" w:rsidRPr="00204EFB" w:rsidRDefault="00204EFB" w:rsidP="00204EFB">
            <w:pPr>
              <w:spacing w:after="0"/>
              <w:ind w:right="100"/>
              <w:rPr>
                <w:rFonts w:ascii="Arial" w:eastAsia="Times New Roman" w:hAnsi="Arial"/>
                <w:noProof/>
              </w:rPr>
            </w:pPr>
          </w:p>
        </w:tc>
        <w:tc>
          <w:tcPr>
            <w:tcW w:w="1417" w:type="dxa"/>
            <w:gridSpan w:val="3"/>
            <w:tcBorders>
              <w:left w:val="nil"/>
            </w:tcBorders>
          </w:tcPr>
          <w:p w14:paraId="30D4B360" w14:textId="77777777" w:rsidR="00204EFB" w:rsidRPr="00204EFB" w:rsidRDefault="00204EFB" w:rsidP="00204EFB">
            <w:pPr>
              <w:spacing w:after="0"/>
              <w:jc w:val="right"/>
              <w:rPr>
                <w:rFonts w:ascii="Arial" w:eastAsia="Times New Roman" w:hAnsi="Arial"/>
                <w:noProof/>
              </w:rPr>
            </w:pPr>
            <w:r w:rsidRPr="00204EFB">
              <w:rPr>
                <w:rFonts w:ascii="Arial" w:eastAsia="Times New Roman" w:hAnsi="Arial"/>
                <w:b/>
                <w:i/>
                <w:noProof/>
              </w:rPr>
              <w:t>Date:</w:t>
            </w:r>
          </w:p>
        </w:tc>
        <w:tc>
          <w:tcPr>
            <w:tcW w:w="2127" w:type="dxa"/>
            <w:tcBorders>
              <w:right w:val="single" w:sz="4" w:space="0" w:color="auto"/>
            </w:tcBorders>
            <w:shd w:val="pct30" w:color="FFFF00" w:fill="auto"/>
          </w:tcPr>
          <w:p w14:paraId="6AF23985" w14:textId="77777777"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ResDate  \* MERGEFORMAT </w:instrText>
            </w:r>
            <w:r w:rsidRPr="00204EFB">
              <w:rPr>
                <w:rFonts w:ascii="Arial" w:eastAsia="Times New Roman" w:hAnsi="Arial"/>
              </w:rPr>
              <w:fldChar w:fldCharType="separate"/>
            </w:r>
            <w:r w:rsidRPr="00204EFB">
              <w:rPr>
                <w:rFonts w:ascii="Arial" w:eastAsia="Times New Roman" w:hAnsi="Arial"/>
                <w:noProof/>
              </w:rPr>
              <w:t>2025-05-13</w:t>
            </w:r>
            <w:r w:rsidRPr="00204EFB">
              <w:rPr>
                <w:rFonts w:ascii="Arial" w:eastAsia="Times New Roman" w:hAnsi="Arial"/>
                <w:noProof/>
              </w:rPr>
              <w:fldChar w:fldCharType="end"/>
            </w:r>
          </w:p>
        </w:tc>
      </w:tr>
      <w:tr w:rsidR="00204EFB" w:rsidRPr="00204EFB" w14:paraId="3DADDCB0" w14:textId="77777777" w:rsidTr="00C2521B">
        <w:tc>
          <w:tcPr>
            <w:tcW w:w="1843" w:type="dxa"/>
            <w:tcBorders>
              <w:left w:val="single" w:sz="4" w:space="0" w:color="auto"/>
            </w:tcBorders>
          </w:tcPr>
          <w:p w14:paraId="2D2A9194" w14:textId="77777777" w:rsidR="00204EFB" w:rsidRPr="00204EFB" w:rsidRDefault="00204EFB" w:rsidP="00204EFB">
            <w:pPr>
              <w:spacing w:after="0"/>
              <w:rPr>
                <w:rFonts w:ascii="Arial" w:eastAsia="Times New Roman" w:hAnsi="Arial"/>
                <w:b/>
                <w:i/>
                <w:noProof/>
                <w:sz w:val="8"/>
                <w:szCs w:val="8"/>
              </w:rPr>
            </w:pPr>
          </w:p>
        </w:tc>
        <w:tc>
          <w:tcPr>
            <w:tcW w:w="1986" w:type="dxa"/>
            <w:gridSpan w:val="4"/>
          </w:tcPr>
          <w:p w14:paraId="551FAA57" w14:textId="77777777" w:rsidR="00204EFB" w:rsidRPr="00204EFB" w:rsidRDefault="00204EFB" w:rsidP="00204EFB">
            <w:pPr>
              <w:spacing w:after="0"/>
              <w:rPr>
                <w:rFonts w:ascii="Arial" w:eastAsia="Times New Roman" w:hAnsi="Arial"/>
                <w:noProof/>
                <w:sz w:val="8"/>
                <w:szCs w:val="8"/>
              </w:rPr>
            </w:pPr>
          </w:p>
        </w:tc>
        <w:tc>
          <w:tcPr>
            <w:tcW w:w="2267" w:type="dxa"/>
            <w:gridSpan w:val="2"/>
          </w:tcPr>
          <w:p w14:paraId="3AD6A1B3" w14:textId="77777777" w:rsidR="00204EFB" w:rsidRPr="00204EFB" w:rsidRDefault="00204EFB" w:rsidP="00204EFB">
            <w:pPr>
              <w:spacing w:after="0"/>
              <w:rPr>
                <w:rFonts w:ascii="Arial" w:eastAsia="Times New Roman" w:hAnsi="Arial"/>
                <w:noProof/>
                <w:sz w:val="8"/>
                <w:szCs w:val="8"/>
              </w:rPr>
            </w:pPr>
          </w:p>
        </w:tc>
        <w:tc>
          <w:tcPr>
            <w:tcW w:w="1417" w:type="dxa"/>
            <w:gridSpan w:val="3"/>
          </w:tcPr>
          <w:p w14:paraId="57061E8D" w14:textId="77777777" w:rsidR="00204EFB" w:rsidRPr="00204EFB" w:rsidRDefault="00204EFB" w:rsidP="00204EFB">
            <w:pPr>
              <w:spacing w:after="0"/>
              <w:rPr>
                <w:rFonts w:ascii="Arial" w:eastAsia="Times New Roman" w:hAnsi="Arial"/>
                <w:noProof/>
                <w:sz w:val="8"/>
                <w:szCs w:val="8"/>
              </w:rPr>
            </w:pPr>
          </w:p>
        </w:tc>
        <w:tc>
          <w:tcPr>
            <w:tcW w:w="2127" w:type="dxa"/>
            <w:tcBorders>
              <w:right w:val="single" w:sz="4" w:space="0" w:color="auto"/>
            </w:tcBorders>
          </w:tcPr>
          <w:p w14:paraId="20CEEEDA" w14:textId="77777777" w:rsidR="00204EFB" w:rsidRPr="00204EFB" w:rsidRDefault="00204EFB" w:rsidP="00204EFB">
            <w:pPr>
              <w:spacing w:after="0"/>
              <w:rPr>
                <w:rFonts w:ascii="Arial" w:eastAsia="Times New Roman" w:hAnsi="Arial"/>
                <w:noProof/>
                <w:sz w:val="8"/>
                <w:szCs w:val="8"/>
              </w:rPr>
            </w:pPr>
          </w:p>
        </w:tc>
      </w:tr>
      <w:tr w:rsidR="00204EFB" w:rsidRPr="00204EFB" w14:paraId="6DA0DD91" w14:textId="77777777" w:rsidTr="00C2521B">
        <w:trPr>
          <w:cantSplit/>
        </w:trPr>
        <w:tc>
          <w:tcPr>
            <w:tcW w:w="1843" w:type="dxa"/>
            <w:tcBorders>
              <w:left w:val="single" w:sz="4" w:space="0" w:color="auto"/>
            </w:tcBorders>
          </w:tcPr>
          <w:p w14:paraId="51F82E51"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Category:</w:t>
            </w:r>
          </w:p>
        </w:tc>
        <w:tc>
          <w:tcPr>
            <w:tcW w:w="851" w:type="dxa"/>
            <w:shd w:val="pct30" w:color="FFFF00" w:fill="auto"/>
          </w:tcPr>
          <w:p w14:paraId="3915C639" w14:textId="77777777" w:rsidR="00204EFB" w:rsidRPr="00204EFB" w:rsidRDefault="00204EFB" w:rsidP="00204EFB">
            <w:pPr>
              <w:spacing w:after="0"/>
              <w:ind w:left="100" w:right="-609"/>
              <w:rPr>
                <w:rFonts w:ascii="Arial" w:eastAsia="Times New Roman" w:hAnsi="Arial"/>
                <w:b/>
                <w:noProof/>
              </w:rPr>
            </w:pPr>
            <w:r w:rsidRPr="00204EFB">
              <w:rPr>
                <w:rFonts w:ascii="Arial" w:eastAsia="Times New Roman" w:hAnsi="Arial"/>
              </w:rPr>
              <w:fldChar w:fldCharType="begin"/>
            </w:r>
            <w:r w:rsidRPr="00204EFB">
              <w:rPr>
                <w:rFonts w:ascii="Arial" w:eastAsia="Times New Roman" w:hAnsi="Arial"/>
              </w:rPr>
              <w:instrText xml:space="preserve"> DOCPROPERTY  Cat  \* MERGEFORMAT </w:instrText>
            </w:r>
            <w:r w:rsidRPr="00204EFB">
              <w:rPr>
                <w:rFonts w:ascii="Arial" w:eastAsia="Times New Roman" w:hAnsi="Arial"/>
              </w:rPr>
              <w:fldChar w:fldCharType="separate"/>
            </w:r>
            <w:r w:rsidRPr="00204EFB">
              <w:rPr>
                <w:rFonts w:ascii="Arial" w:eastAsia="Times New Roman" w:hAnsi="Arial"/>
                <w:b/>
                <w:noProof/>
              </w:rPr>
              <w:t>F</w:t>
            </w:r>
            <w:r w:rsidRPr="00204EFB">
              <w:rPr>
                <w:rFonts w:ascii="Arial" w:eastAsia="Times New Roman" w:hAnsi="Arial"/>
                <w:b/>
                <w:noProof/>
              </w:rPr>
              <w:fldChar w:fldCharType="end"/>
            </w:r>
          </w:p>
        </w:tc>
        <w:tc>
          <w:tcPr>
            <w:tcW w:w="3402" w:type="dxa"/>
            <w:gridSpan w:val="5"/>
            <w:tcBorders>
              <w:left w:val="nil"/>
            </w:tcBorders>
          </w:tcPr>
          <w:p w14:paraId="136248A9" w14:textId="77777777" w:rsidR="00204EFB" w:rsidRPr="00204EFB" w:rsidRDefault="00204EFB" w:rsidP="00204EFB">
            <w:pPr>
              <w:spacing w:after="0"/>
              <w:rPr>
                <w:rFonts w:ascii="Arial" w:eastAsia="Times New Roman" w:hAnsi="Arial"/>
                <w:noProof/>
              </w:rPr>
            </w:pPr>
          </w:p>
        </w:tc>
        <w:tc>
          <w:tcPr>
            <w:tcW w:w="1417" w:type="dxa"/>
            <w:gridSpan w:val="3"/>
            <w:tcBorders>
              <w:left w:val="nil"/>
            </w:tcBorders>
          </w:tcPr>
          <w:p w14:paraId="3C8A279A" w14:textId="77777777" w:rsidR="00204EFB" w:rsidRPr="00204EFB" w:rsidRDefault="00204EFB" w:rsidP="00204EFB">
            <w:pPr>
              <w:spacing w:after="0"/>
              <w:jc w:val="right"/>
              <w:rPr>
                <w:rFonts w:ascii="Arial" w:eastAsia="Times New Roman" w:hAnsi="Arial"/>
                <w:b/>
                <w:i/>
                <w:noProof/>
              </w:rPr>
            </w:pPr>
            <w:r w:rsidRPr="00204EFB">
              <w:rPr>
                <w:rFonts w:ascii="Arial" w:eastAsia="Times New Roman" w:hAnsi="Arial"/>
                <w:b/>
                <w:i/>
                <w:noProof/>
              </w:rPr>
              <w:t>Release:</w:t>
            </w:r>
          </w:p>
        </w:tc>
        <w:tc>
          <w:tcPr>
            <w:tcW w:w="2127" w:type="dxa"/>
            <w:tcBorders>
              <w:right w:val="single" w:sz="4" w:space="0" w:color="auto"/>
            </w:tcBorders>
            <w:shd w:val="pct30" w:color="FFFF00" w:fill="auto"/>
          </w:tcPr>
          <w:p w14:paraId="1B1E1F3B" w14:textId="77777777"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Release  \* MERGEFORMAT </w:instrText>
            </w:r>
            <w:r w:rsidRPr="00204EFB">
              <w:rPr>
                <w:rFonts w:ascii="Arial" w:eastAsia="Times New Roman" w:hAnsi="Arial"/>
              </w:rPr>
              <w:fldChar w:fldCharType="separate"/>
            </w:r>
            <w:r w:rsidRPr="00204EFB">
              <w:rPr>
                <w:rFonts w:ascii="Arial" w:eastAsia="Times New Roman" w:hAnsi="Arial"/>
                <w:noProof/>
              </w:rPr>
              <w:t>Rel-19</w:t>
            </w:r>
            <w:r w:rsidRPr="00204EFB">
              <w:rPr>
                <w:rFonts w:ascii="Arial" w:eastAsia="Times New Roman" w:hAnsi="Arial"/>
                <w:noProof/>
              </w:rPr>
              <w:fldChar w:fldCharType="end"/>
            </w:r>
          </w:p>
        </w:tc>
      </w:tr>
      <w:tr w:rsidR="00204EFB" w:rsidRPr="00204EFB" w14:paraId="2E98A170" w14:textId="77777777" w:rsidTr="00C2521B">
        <w:tc>
          <w:tcPr>
            <w:tcW w:w="1843" w:type="dxa"/>
            <w:tcBorders>
              <w:left w:val="single" w:sz="4" w:space="0" w:color="auto"/>
              <w:bottom w:val="single" w:sz="4" w:space="0" w:color="auto"/>
            </w:tcBorders>
          </w:tcPr>
          <w:p w14:paraId="4F60FA49" w14:textId="77777777" w:rsidR="00204EFB" w:rsidRPr="00204EFB" w:rsidRDefault="00204EFB" w:rsidP="00204EFB">
            <w:pPr>
              <w:spacing w:after="0"/>
              <w:rPr>
                <w:rFonts w:ascii="Arial" w:eastAsia="Times New Roman" w:hAnsi="Arial"/>
                <w:b/>
                <w:i/>
                <w:noProof/>
              </w:rPr>
            </w:pPr>
          </w:p>
        </w:tc>
        <w:tc>
          <w:tcPr>
            <w:tcW w:w="4677" w:type="dxa"/>
            <w:gridSpan w:val="8"/>
            <w:tcBorders>
              <w:bottom w:val="single" w:sz="4" w:space="0" w:color="auto"/>
            </w:tcBorders>
          </w:tcPr>
          <w:p w14:paraId="566EB10A" w14:textId="77777777" w:rsidR="00204EFB" w:rsidRPr="00204EFB" w:rsidRDefault="00204EFB" w:rsidP="00204EFB">
            <w:pPr>
              <w:spacing w:after="0"/>
              <w:ind w:left="383" w:hanging="383"/>
              <w:rPr>
                <w:rFonts w:ascii="Arial" w:eastAsia="Times New Roman" w:hAnsi="Arial"/>
                <w:i/>
                <w:noProof/>
                <w:sz w:val="18"/>
              </w:rPr>
            </w:pPr>
            <w:r w:rsidRPr="00204EFB">
              <w:rPr>
                <w:rFonts w:ascii="Arial" w:eastAsia="Times New Roman" w:hAnsi="Arial"/>
                <w:i/>
                <w:noProof/>
                <w:sz w:val="18"/>
              </w:rPr>
              <w:t xml:space="preserve">Use </w:t>
            </w:r>
            <w:r w:rsidRPr="00204EFB">
              <w:rPr>
                <w:rFonts w:ascii="Arial" w:eastAsia="Times New Roman" w:hAnsi="Arial"/>
                <w:i/>
                <w:noProof/>
                <w:sz w:val="18"/>
                <w:u w:val="single"/>
              </w:rPr>
              <w:t>one</w:t>
            </w:r>
            <w:r w:rsidRPr="00204EFB">
              <w:rPr>
                <w:rFonts w:ascii="Arial" w:eastAsia="Times New Roman" w:hAnsi="Arial"/>
                <w:i/>
                <w:noProof/>
                <w:sz w:val="18"/>
              </w:rPr>
              <w:t xml:space="preserve"> of the following categories:</w:t>
            </w:r>
            <w:r w:rsidRPr="00204EFB">
              <w:rPr>
                <w:rFonts w:ascii="Arial" w:eastAsia="Times New Roman" w:hAnsi="Arial"/>
                <w:b/>
                <w:i/>
                <w:noProof/>
                <w:sz w:val="18"/>
              </w:rPr>
              <w:br/>
              <w:t>F</w:t>
            </w:r>
            <w:r w:rsidRPr="00204EFB">
              <w:rPr>
                <w:rFonts w:ascii="Arial" w:eastAsia="Times New Roman" w:hAnsi="Arial"/>
                <w:i/>
                <w:noProof/>
                <w:sz w:val="18"/>
              </w:rPr>
              <w:t xml:space="preserve">  (correction)</w:t>
            </w:r>
            <w:r w:rsidRPr="00204EFB">
              <w:rPr>
                <w:rFonts w:ascii="Arial" w:eastAsia="Times New Roman" w:hAnsi="Arial"/>
                <w:i/>
                <w:noProof/>
                <w:sz w:val="18"/>
              </w:rPr>
              <w:br/>
            </w:r>
            <w:r w:rsidRPr="00204EFB">
              <w:rPr>
                <w:rFonts w:ascii="Arial" w:eastAsia="Times New Roman" w:hAnsi="Arial"/>
                <w:b/>
                <w:i/>
                <w:noProof/>
                <w:sz w:val="18"/>
              </w:rPr>
              <w:t>A</w:t>
            </w:r>
            <w:r w:rsidRPr="00204EFB">
              <w:rPr>
                <w:rFonts w:ascii="Arial" w:eastAsia="Times New Roman" w:hAnsi="Arial"/>
                <w:i/>
                <w:noProof/>
                <w:sz w:val="18"/>
              </w:rPr>
              <w:t xml:space="preserve">  (mirror corresponding to a change in an earlier </w:t>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t>release)</w:t>
            </w:r>
            <w:r w:rsidRPr="00204EFB">
              <w:rPr>
                <w:rFonts w:ascii="Arial" w:eastAsia="Times New Roman" w:hAnsi="Arial"/>
                <w:i/>
                <w:noProof/>
                <w:sz w:val="18"/>
              </w:rPr>
              <w:br/>
            </w:r>
            <w:r w:rsidRPr="00204EFB">
              <w:rPr>
                <w:rFonts w:ascii="Arial" w:eastAsia="Times New Roman" w:hAnsi="Arial"/>
                <w:b/>
                <w:i/>
                <w:noProof/>
                <w:sz w:val="18"/>
              </w:rPr>
              <w:t>B</w:t>
            </w:r>
            <w:r w:rsidRPr="00204EFB">
              <w:rPr>
                <w:rFonts w:ascii="Arial" w:eastAsia="Times New Roman" w:hAnsi="Arial"/>
                <w:i/>
                <w:noProof/>
                <w:sz w:val="18"/>
              </w:rPr>
              <w:t xml:space="preserve">  (addition of feature), </w:t>
            </w:r>
            <w:r w:rsidRPr="00204EFB">
              <w:rPr>
                <w:rFonts w:ascii="Arial" w:eastAsia="Times New Roman" w:hAnsi="Arial"/>
                <w:i/>
                <w:noProof/>
                <w:sz w:val="18"/>
              </w:rPr>
              <w:br/>
            </w:r>
            <w:r w:rsidRPr="00204EFB">
              <w:rPr>
                <w:rFonts w:ascii="Arial" w:eastAsia="Times New Roman" w:hAnsi="Arial"/>
                <w:b/>
                <w:i/>
                <w:noProof/>
                <w:sz w:val="18"/>
              </w:rPr>
              <w:t>C</w:t>
            </w:r>
            <w:r w:rsidRPr="00204EFB">
              <w:rPr>
                <w:rFonts w:ascii="Arial" w:eastAsia="Times New Roman" w:hAnsi="Arial"/>
                <w:i/>
                <w:noProof/>
                <w:sz w:val="18"/>
              </w:rPr>
              <w:t xml:space="preserve">  (functional modification of feature)</w:t>
            </w:r>
            <w:r w:rsidRPr="00204EFB">
              <w:rPr>
                <w:rFonts w:ascii="Arial" w:eastAsia="Times New Roman" w:hAnsi="Arial"/>
                <w:i/>
                <w:noProof/>
                <w:sz w:val="18"/>
              </w:rPr>
              <w:br/>
            </w:r>
            <w:r w:rsidRPr="00204EFB">
              <w:rPr>
                <w:rFonts w:ascii="Arial" w:eastAsia="Times New Roman" w:hAnsi="Arial"/>
                <w:b/>
                <w:i/>
                <w:noProof/>
                <w:sz w:val="18"/>
              </w:rPr>
              <w:t>D</w:t>
            </w:r>
            <w:r w:rsidRPr="00204EFB">
              <w:rPr>
                <w:rFonts w:ascii="Arial" w:eastAsia="Times New Roman" w:hAnsi="Arial"/>
                <w:i/>
                <w:noProof/>
                <w:sz w:val="18"/>
              </w:rPr>
              <w:t xml:space="preserve">  (editorial modification)</w:t>
            </w:r>
          </w:p>
          <w:p w14:paraId="6F8AA366" w14:textId="77777777" w:rsidR="00204EFB" w:rsidRPr="00204EFB" w:rsidRDefault="00204EFB" w:rsidP="00204EFB">
            <w:pPr>
              <w:spacing w:after="120"/>
              <w:rPr>
                <w:rFonts w:ascii="Arial" w:eastAsia="Times New Roman" w:hAnsi="Arial"/>
                <w:noProof/>
              </w:rPr>
            </w:pPr>
            <w:r w:rsidRPr="00204EFB">
              <w:rPr>
                <w:rFonts w:ascii="Arial" w:eastAsia="Times New Roman" w:hAnsi="Arial"/>
                <w:noProof/>
                <w:sz w:val="18"/>
              </w:rPr>
              <w:t>Detailed explanations of the above categories can</w:t>
            </w:r>
            <w:r w:rsidRPr="00204EFB">
              <w:rPr>
                <w:rFonts w:ascii="Arial" w:eastAsia="Times New Roman" w:hAnsi="Arial"/>
                <w:noProof/>
                <w:sz w:val="18"/>
              </w:rPr>
              <w:br/>
              <w:t xml:space="preserve">be found in 3GPP </w:t>
            </w:r>
            <w:hyperlink r:id="rId10" w:history="1">
              <w:r w:rsidRPr="00204EFB">
                <w:rPr>
                  <w:rFonts w:ascii="Arial" w:eastAsia="Times New Roman" w:hAnsi="Arial"/>
                  <w:noProof/>
                  <w:color w:val="0000FF"/>
                  <w:sz w:val="18"/>
                  <w:u w:val="single"/>
                </w:rPr>
                <w:t>TR 21.900</w:t>
              </w:r>
            </w:hyperlink>
            <w:r w:rsidRPr="00204EFB">
              <w:rPr>
                <w:rFonts w:ascii="Arial" w:eastAsia="Times New Roman" w:hAnsi="Arial"/>
                <w:noProof/>
                <w:sz w:val="18"/>
              </w:rPr>
              <w:t>.</w:t>
            </w:r>
          </w:p>
        </w:tc>
        <w:tc>
          <w:tcPr>
            <w:tcW w:w="3120" w:type="dxa"/>
            <w:gridSpan w:val="2"/>
            <w:tcBorders>
              <w:bottom w:val="single" w:sz="4" w:space="0" w:color="auto"/>
              <w:right w:val="single" w:sz="4" w:space="0" w:color="auto"/>
            </w:tcBorders>
          </w:tcPr>
          <w:p w14:paraId="34AB66EF" w14:textId="77777777" w:rsidR="00204EFB" w:rsidRPr="00204EFB" w:rsidRDefault="00204EFB" w:rsidP="00204EFB">
            <w:pPr>
              <w:tabs>
                <w:tab w:val="left" w:pos="950"/>
              </w:tabs>
              <w:spacing w:after="0"/>
              <w:ind w:left="241" w:hanging="241"/>
              <w:rPr>
                <w:rFonts w:ascii="Arial" w:eastAsia="Times New Roman" w:hAnsi="Arial"/>
                <w:i/>
                <w:noProof/>
                <w:sz w:val="18"/>
              </w:rPr>
            </w:pPr>
            <w:r w:rsidRPr="00204EFB">
              <w:rPr>
                <w:rFonts w:ascii="Arial" w:eastAsia="Times New Roman" w:hAnsi="Arial"/>
                <w:i/>
                <w:noProof/>
                <w:sz w:val="18"/>
              </w:rPr>
              <w:t xml:space="preserve">Use </w:t>
            </w:r>
            <w:r w:rsidRPr="00204EFB">
              <w:rPr>
                <w:rFonts w:ascii="Arial" w:eastAsia="Times New Roman" w:hAnsi="Arial"/>
                <w:i/>
                <w:noProof/>
                <w:sz w:val="18"/>
                <w:u w:val="single"/>
              </w:rPr>
              <w:t>one</w:t>
            </w:r>
            <w:r w:rsidRPr="00204EFB">
              <w:rPr>
                <w:rFonts w:ascii="Arial" w:eastAsia="Times New Roman" w:hAnsi="Arial"/>
                <w:i/>
                <w:noProof/>
                <w:sz w:val="18"/>
              </w:rPr>
              <w:t xml:space="preserve"> of the following releases:</w:t>
            </w:r>
            <w:r w:rsidRPr="00204EFB">
              <w:rPr>
                <w:rFonts w:ascii="Arial" w:eastAsia="Times New Roman" w:hAnsi="Arial"/>
                <w:i/>
                <w:noProof/>
                <w:sz w:val="18"/>
              </w:rPr>
              <w:br/>
              <w:t>Rel-8</w:t>
            </w:r>
            <w:r w:rsidRPr="00204EFB">
              <w:rPr>
                <w:rFonts w:ascii="Arial" w:eastAsia="Times New Roman" w:hAnsi="Arial"/>
                <w:i/>
                <w:noProof/>
                <w:sz w:val="18"/>
              </w:rPr>
              <w:tab/>
              <w:t>(Release 8)</w:t>
            </w:r>
            <w:r w:rsidRPr="00204EFB">
              <w:rPr>
                <w:rFonts w:ascii="Arial" w:eastAsia="Times New Roman" w:hAnsi="Arial"/>
                <w:i/>
                <w:noProof/>
                <w:sz w:val="18"/>
              </w:rPr>
              <w:br/>
              <w:t>Rel-9</w:t>
            </w:r>
            <w:r w:rsidRPr="00204EFB">
              <w:rPr>
                <w:rFonts w:ascii="Arial" w:eastAsia="Times New Roman" w:hAnsi="Arial"/>
                <w:i/>
                <w:noProof/>
                <w:sz w:val="18"/>
              </w:rPr>
              <w:tab/>
              <w:t>(Release 9)</w:t>
            </w:r>
            <w:r w:rsidRPr="00204EFB">
              <w:rPr>
                <w:rFonts w:ascii="Arial" w:eastAsia="Times New Roman" w:hAnsi="Arial"/>
                <w:i/>
                <w:noProof/>
                <w:sz w:val="18"/>
              </w:rPr>
              <w:br/>
              <w:t>Rel-10</w:t>
            </w:r>
            <w:r w:rsidRPr="00204EFB">
              <w:rPr>
                <w:rFonts w:ascii="Arial" w:eastAsia="Times New Roman" w:hAnsi="Arial"/>
                <w:i/>
                <w:noProof/>
                <w:sz w:val="18"/>
              </w:rPr>
              <w:tab/>
              <w:t>(Release 10)</w:t>
            </w:r>
            <w:r w:rsidRPr="00204EFB">
              <w:rPr>
                <w:rFonts w:ascii="Arial" w:eastAsia="Times New Roman" w:hAnsi="Arial"/>
                <w:i/>
                <w:noProof/>
                <w:sz w:val="18"/>
              </w:rPr>
              <w:br/>
              <w:t>Rel-11</w:t>
            </w:r>
            <w:r w:rsidRPr="00204EFB">
              <w:rPr>
                <w:rFonts w:ascii="Arial" w:eastAsia="Times New Roman" w:hAnsi="Arial"/>
                <w:i/>
                <w:noProof/>
                <w:sz w:val="18"/>
              </w:rPr>
              <w:tab/>
              <w:t>(Release 11)</w:t>
            </w:r>
            <w:r w:rsidRPr="00204EFB">
              <w:rPr>
                <w:rFonts w:ascii="Arial" w:eastAsia="Times New Roman" w:hAnsi="Arial"/>
                <w:i/>
                <w:noProof/>
                <w:sz w:val="18"/>
              </w:rPr>
              <w:br/>
              <w:t>…</w:t>
            </w:r>
            <w:r w:rsidRPr="00204EFB">
              <w:rPr>
                <w:rFonts w:ascii="Arial" w:eastAsia="Times New Roman" w:hAnsi="Arial"/>
                <w:i/>
                <w:noProof/>
                <w:sz w:val="18"/>
              </w:rPr>
              <w:br/>
              <w:t>Rel-17</w:t>
            </w:r>
            <w:r w:rsidRPr="00204EFB">
              <w:rPr>
                <w:rFonts w:ascii="Arial" w:eastAsia="Times New Roman" w:hAnsi="Arial"/>
                <w:i/>
                <w:noProof/>
                <w:sz w:val="18"/>
              </w:rPr>
              <w:tab/>
              <w:t>(Release 17)</w:t>
            </w:r>
            <w:r w:rsidRPr="00204EFB">
              <w:rPr>
                <w:rFonts w:ascii="Arial" w:eastAsia="Times New Roman" w:hAnsi="Arial"/>
                <w:i/>
                <w:noProof/>
                <w:sz w:val="18"/>
              </w:rPr>
              <w:br/>
              <w:t>Rel-18</w:t>
            </w:r>
            <w:r w:rsidRPr="00204EFB">
              <w:rPr>
                <w:rFonts w:ascii="Arial" w:eastAsia="Times New Roman" w:hAnsi="Arial"/>
                <w:i/>
                <w:noProof/>
                <w:sz w:val="18"/>
              </w:rPr>
              <w:tab/>
              <w:t>(Release 18)</w:t>
            </w:r>
            <w:r w:rsidRPr="00204EFB">
              <w:rPr>
                <w:rFonts w:ascii="Arial" w:eastAsia="Times New Roman" w:hAnsi="Arial"/>
                <w:i/>
                <w:noProof/>
                <w:sz w:val="18"/>
              </w:rPr>
              <w:br/>
              <w:t>Rel-19</w:t>
            </w:r>
            <w:r w:rsidRPr="00204EFB">
              <w:rPr>
                <w:rFonts w:ascii="Arial" w:eastAsia="Times New Roman" w:hAnsi="Arial"/>
                <w:i/>
                <w:noProof/>
                <w:sz w:val="18"/>
              </w:rPr>
              <w:tab/>
              <w:t xml:space="preserve">(Release 19) </w:t>
            </w:r>
            <w:r w:rsidRPr="00204EFB">
              <w:rPr>
                <w:rFonts w:ascii="Arial" w:eastAsia="Times New Roman" w:hAnsi="Arial"/>
                <w:i/>
                <w:noProof/>
                <w:sz w:val="18"/>
              </w:rPr>
              <w:br/>
              <w:t>Rel-20</w:t>
            </w:r>
            <w:r w:rsidRPr="00204EFB">
              <w:rPr>
                <w:rFonts w:ascii="Arial" w:eastAsia="Times New Roman" w:hAnsi="Arial"/>
                <w:i/>
                <w:noProof/>
                <w:sz w:val="18"/>
              </w:rPr>
              <w:tab/>
              <w:t>(Release 20)</w:t>
            </w:r>
          </w:p>
        </w:tc>
      </w:tr>
      <w:tr w:rsidR="00204EFB" w:rsidRPr="00204EFB" w14:paraId="3D228810" w14:textId="77777777" w:rsidTr="00C2521B">
        <w:tc>
          <w:tcPr>
            <w:tcW w:w="1843" w:type="dxa"/>
          </w:tcPr>
          <w:p w14:paraId="30760B86" w14:textId="77777777" w:rsidR="00204EFB" w:rsidRPr="00204EFB" w:rsidRDefault="00204EFB" w:rsidP="00204EFB">
            <w:pPr>
              <w:spacing w:after="0"/>
              <w:rPr>
                <w:rFonts w:ascii="Arial" w:eastAsia="Times New Roman" w:hAnsi="Arial"/>
                <w:b/>
                <w:i/>
                <w:noProof/>
                <w:sz w:val="8"/>
                <w:szCs w:val="8"/>
              </w:rPr>
            </w:pPr>
          </w:p>
        </w:tc>
        <w:tc>
          <w:tcPr>
            <w:tcW w:w="7797" w:type="dxa"/>
            <w:gridSpan w:val="10"/>
          </w:tcPr>
          <w:p w14:paraId="3BA4D23F" w14:textId="77777777" w:rsidR="00204EFB" w:rsidRPr="00204EFB" w:rsidRDefault="00204EFB" w:rsidP="00204EFB">
            <w:pPr>
              <w:spacing w:after="0"/>
              <w:rPr>
                <w:rFonts w:ascii="Arial" w:eastAsia="Times New Roman" w:hAnsi="Arial"/>
                <w:noProof/>
                <w:sz w:val="8"/>
                <w:szCs w:val="8"/>
              </w:rPr>
            </w:pPr>
          </w:p>
        </w:tc>
      </w:tr>
      <w:tr w:rsidR="00204EFB" w:rsidRPr="00204EFB" w14:paraId="2BF880F8" w14:textId="77777777" w:rsidTr="00C2521B">
        <w:tc>
          <w:tcPr>
            <w:tcW w:w="2694" w:type="dxa"/>
            <w:gridSpan w:val="2"/>
            <w:tcBorders>
              <w:top w:val="single" w:sz="4" w:space="0" w:color="auto"/>
              <w:left w:val="single" w:sz="4" w:space="0" w:color="auto"/>
            </w:tcBorders>
          </w:tcPr>
          <w:p w14:paraId="70CAAB18"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5EC5F98" w14:textId="77777777" w:rsidR="00204EFB" w:rsidRDefault="00204EFB" w:rsidP="00204EFB">
            <w:pPr>
              <w:spacing w:after="0"/>
              <w:ind w:left="100"/>
              <w:rPr>
                <w:rFonts w:ascii="Arial" w:hAnsi="Arial"/>
                <w:noProof/>
              </w:rPr>
            </w:pPr>
            <w:r>
              <w:rPr>
                <w:rFonts w:ascii="Arial" w:hAnsi="Arial"/>
                <w:noProof/>
              </w:rPr>
              <w:t xml:space="preserve">SR_IMS has the objectives to define split rendering over IMS with the following objective: </w:t>
            </w:r>
          </w:p>
          <w:p w14:paraId="181C22C9" w14:textId="77777777" w:rsidR="00204EFB" w:rsidRPr="000B730C" w:rsidRDefault="00204EFB" w:rsidP="00204EFB">
            <w:pPr>
              <w:numPr>
                <w:ilvl w:val="0"/>
                <w:numId w:val="24"/>
              </w:numPr>
              <w:spacing w:after="0"/>
              <w:rPr>
                <w:rFonts w:ascii="Arial" w:hAnsi="Arial"/>
                <w:noProof/>
                <w:lang w:val="en-US"/>
              </w:rPr>
            </w:pPr>
            <w:r w:rsidRPr="000B730C">
              <w:rPr>
                <w:rFonts w:ascii="Arial" w:hAnsi="Arial"/>
                <w:noProof/>
                <w:lang w:val="en-US"/>
              </w:rPr>
              <w:t xml:space="preserve">Define protocols, procedures, and codecs for delivery of split-rendered media and metadata for support of split rendered content including uplink (e.g., pose), and downlink (e.g., rendered pose) as part of a new specification. </w:t>
            </w:r>
          </w:p>
          <w:p w14:paraId="0A6F4753" w14:textId="77777777" w:rsidR="00204EFB" w:rsidRPr="000B730C" w:rsidRDefault="00204EFB" w:rsidP="00204EFB">
            <w:pPr>
              <w:spacing w:after="0"/>
              <w:ind w:left="100"/>
              <w:rPr>
                <w:rFonts w:ascii="Arial" w:hAnsi="Arial"/>
                <w:noProof/>
                <w:lang w:val="en-US"/>
              </w:rPr>
            </w:pPr>
            <w:r w:rsidRPr="000B730C">
              <w:rPr>
                <w:rFonts w:ascii="Arial" w:hAnsi="Arial"/>
                <w:noProof/>
                <w:lang w:val="en-US"/>
              </w:rPr>
              <w:t xml:space="preserve">Note1: For objectives 3, some of the work is done for AR services as part of Rel-18 WI IBACS, therefore, where possible, references to TS26.114, TS 26.264, TS 26.119, TS 26.522 and TS 26.565 will be added for metadata and codec capabilities. The procedures covered in TS 26.264 can be appropriately migrated to the new specification or referenced.    </w:t>
            </w:r>
          </w:p>
          <w:p w14:paraId="6A0FE782" w14:textId="77777777" w:rsidR="00204EFB" w:rsidRDefault="00204EFB" w:rsidP="00204EFB">
            <w:pPr>
              <w:spacing w:after="0"/>
              <w:ind w:left="100"/>
              <w:rPr>
                <w:rFonts w:ascii="Arial" w:hAnsi="Arial"/>
                <w:noProof/>
                <w:lang w:val="en-US"/>
              </w:rPr>
            </w:pPr>
          </w:p>
          <w:p w14:paraId="2A12BD64" w14:textId="5D1A2E87" w:rsidR="00204EFB" w:rsidRPr="00204EFB" w:rsidRDefault="00204EFB" w:rsidP="00204EFB">
            <w:pPr>
              <w:spacing w:after="0"/>
              <w:ind w:left="100"/>
              <w:rPr>
                <w:rFonts w:ascii="Arial" w:hAnsi="Arial"/>
                <w:noProof/>
                <w:lang w:val="en-US"/>
              </w:rPr>
            </w:pPr>
            <w:r>
              <w:rPr>
                <w:rFonts w:ascii="Arial" w:hAnsi="Arial"/>
                <w:noProof/>
                <w:lang w:val="en-US"/>
              </w:rPr>
              <w:t>The SR_IMS WID further includes TS 26.264 as an impacted spec with the expected change: “</w:t>
            </w:r>
            <w:r w:rsidRPr="000B730C">
              <w:rPr>
                <w:rFonts w:ascii="Arial" w:hAnsi="Arial"/>
                <w:iCs/>
                <w:noProof/>
              </w:rPr>
              <w:t>Move some of the split rendering related text to new specification with appropriate references.</w:t>
            </w:r>
            <w:r>
              <w:rPr>
                <w:rFonts w:ascii="Arial" w:hAnsi="Arial"/>
                <w:noProof/>
                <w:lang w:val="en-US"/>
              </w:rPr>
              <w:t>”</w:t>
            </w:r>
          </w:p>
        </w:tc>
      </w:tr>
      <w:tr w:rsidR="00204EFB" w:rsidRPr="00204EFB" w14:paraId="78F9D461" w14:textId="77777777" w:rsidTr="00C2521B">
        <w:tc>
          <w:tcPr>
            <w:tcW w:w="2694" w:type="dxa"/>
            <w:gridSpan w:val="2"/>
            <w:tcBorders>
              <w:left w:val="single" w:sz="4" w:space="0" w:color="auto"/>
            </w:tcBorders>
          </w:tcPr>
          <w:p w14:paraId="77786330" w14:textId="77777777" w:rsidR="00204EFB" w:rsidRPr="00204EFB" w:rsidRDefault="00204EFB" w:rsidP="00204EFB">
            <w:pPr>
              <w:spacing w:after="0"/>
              <w:rPr>
                <w:rFonts w:ascii="Arial" w:eastAsia="Times New Roman" w:hAnsi="Arial"/>
                <w:b/>
                <w:i/>
                <w:noProof/>
                <w:sz w:val="8"/>
                <w:szCs w:val="8"/>
              </w:rPr>
            </w:pPr>
          </w:p>
        </w:tc>
        <w:tc>
          <w:tcPr>
            <w:tcW w:w="6946" w:type="dxa"/>
            <w:gridSpan w:val="9"/>
            <w:tcBorders>
              <w:right w:val="single" w:sz="4" w:space="0" w:color="auto"/>
            </w:tcBorders>
          </w:tcPr>
          <w:p w14:paraId="60821203" w14:textId="77777777" w:rsidR="00204EFB" w:rsidRPr="00204EFB" w:rsidRDefault="00204EFB" w:rsidP="00204EFB">
            <w:pPr>
              <w:spacing w:after="0"/>
              <w:rPr>
                <w:rFonts w:ascii="Arial" w:eastAsia="Times New Roman" w:hAnsi="Arial"/>
                <w:noProof/>
                <w:sz w:val="8"/>
                <w:szCs w:val="8"/>
              </w:rPr>
            </w:pPr>
          </w:p>
        </w:tc>
      </w:tr>
      <w:tr w:rsidR="00204EFB" w:rsidRPr="00204EFB" w14:paraId="40FFB75B" w14:textId="77777777" w:rsidTr="00C2521B">
        <w:tc>
          <w:tcPr>
            <w:tcW w:w="2694" w:type="dxa"/>
            <w:gridSpan w:val="2"/>
            <w:tcBorders>
              <w:left w:val="single" w:sz="4" w:space="0" w:color="auto"/>
            </w:tcBorders>
          </w:tcPr>
          <w:p w14:paraId="23557E88"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E3F376" w14:textId="25BF65E1" w:rsidR="00204EFB" w:rsidRPr="00204EFB" w:rsidRDefault="00204EFB" w:rsidP="00204EFB">
            <w:pPr>
              <w:spacing w:after="0"/>
              <w:ind w:left="100"/>
              <w:rPr>
                <w:rFonts w:ascii="Arial" w:eastAsia="Times New Roman" w:hAnsi="Arial"/>
                <w:noProof/>
              </w:rPr>
            </w:pPr>
            <w:r>
              <w:rPr>
                <w:rFonts w:ascii="Arial" w:hAnsi="Arial"/>
                <w:noProof/>
                <w:lang w:val="en-US"/>
              </w:rPr>
              <w:t xml:space="preserve">As all expected procedures are already defined in TS 26.567, this CR removes the split rendering normative aspects from TS 26.264 and replaces them with a reference to TS 26.567. </w:t>
            </w:r>
            <w:r>
              <w:rPr>
                <w:rFonts w:ascii="Arial" w:hAnsi="Arial"/>
                <w:noProof/>
              </w:rPr>
              <w:t xml:space="preserve"> </w:t>
            </w:r>
          </w:p>
        </w:tc>
      </w:tr>
      <w:tr w:rsidR="00204EFB" w:rsidRPr="00204EFB" w14:paraId="73BEE03C" w14:textId="77777777" w:rsidTr="00C2521B">
        <w:tc>
          <w:tcPr>
            <w:tcW w:w="2694" w:type="dxa"/>
            <w:gridSpan w:val="2"/>
            <w:tcBorders>
              <w:left w:val="single" w:sz="4" w:space="0" w:color="auto"/>
            </w:tcBorders>
          </w:tcPr>
          <w:p w14:paraId="2D29EE75" w14:textId="77777777" w:rsidR="00204EFB" w:rsidRPr="00204EFB" w:rsidRDefault="00204EFB" w:rsidP="00204EFB">
            <w:pPr>
              <w:spacing w:after="0"/>
              <w:rPr>
                <w:rFonts w:ascii="Arial" w:eastAsia="Times New Roman" w:hAnsi="Arial"/>
                <w:b/>
                <w:i/>
                <w:noProof/>
                <w:sz w:val="8"/>
                <w:szCs w:val="8"/>
              </w:rPr>
            </w:pPr>
          </w:p>
        </w:tc>
        <w:tc>
          <w:tcPr>
            <w:tcW w:w="6946" w:type="dxa"/>
            <w:gridSpan w:val="9"/>
            <w:tcBorders>
              <w:right w:val="single" w:sz="4" w:space="0" w:color="auto"/>
            </w:tcBorders>
          </w:tcPr>
          <w:p w14:paraId="3CADD486" w14:textId="77777777" w:rsidR="00204EFB" w:rsidRPr="00204EFB" w:rsidRDefault="00204EFB" w:rsidP="00204EFB">
            <w:pPr>
              <w:spacing w:after="0"/>
              <w:rPr>
                <w:rFonts w:ascii="Arial" w:eastAsia="Times New Roman" w:hAnsi="Arial"/>
                <w:noProof/>
                <w:sz w:val="8"/>
                <w:szCs w:val="8"/>
              </w:rPr>
            </w:pPr>
          </w:p>
        </w:tc>
      </w:tr>
      <w:tr w:rsidR="00204EFB" w:rsidRPr="00204EFB" w14:paraId="41482E8A" w14:textId="77777777" w:rsidTr="00C2521B">
        <w:tc>
          <w:tcPr>
            <w:tcW w:w="2694" w:type="dxa"/>
            <w:gridSpan w:val="2"/>
            <w:tcBorders>
              <w:left w:val="single" w:sz="4" w:space="0" w:color="auto"/>
              <w:bottom w:val="single" w:sz="4" w:space="0" w:color="auto"/>
            </w:tcBorders>
          </w:tcPr>
          <w:p w14:paraId="7CAD498A"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EEB3B21" w14:textId="393B4EC5" w:rsidR="00204EFB" w:rsidRPr="00204EFB" w:rsidRDefault="00204EFB" w:rsidP="00204EFB">
            <w:pPr>
              <w:spacing w:after="0"/>
              <w:ind w:left="100"/>
              <w:rPr>
                <w:rFonts w:ascii="Arial" w:eastAsia="Times New Roman" w:hAnsi="Arial"/>
                <w:noProof/>
              </w:rPr>
            </w:pPr>
            <w:r w:rsidRPr="00204EFB">
              <w:rPr>
                <w:rFonts w:ascii="Arial" w:eastAsia="Times New Roman" w:hAnsi="Arial"/>
                <w:noProof/>
              </w:rPr>
              <w:t xml:space="preserve">Rel-19 will have two specifications with split rendering over IMS that have not been fully checked and aligned. </w:t>
            </w:r>
          </w:p>
        </w:tc>
      </w:tr>
      <w:tr w:rsidR="00204EFB" w:rsidRPr="00204EFB" w14:paraId="5A64A07C" w14:textId="77777777" w:rsidTr="00C2521B">
        <w:tc>
          <w:tcPr>
            <w:tcW w:w="2694" w:type="dxa"/>
            <w:gridSpan w:val="2"/>
          </w:tcPr>
          <w:p w14:paraId="092E3DE7" w14:textId="77777777" w:rsidR="00204EFB" w:rsidRPr="00204EFB" w:rsidRDefault="00204EFB" w:rsidP="00204EFB">
            <w:pPr>
              <w:spacing w:after="0"/>
              <w:rPr>
                <w:rFonts w:ascii="Arial" w:eastAsia="Times New Roman" w:hAnsi="Arial"/>
                <w:b/>
                <w:i/>
                <w:noProof/>
                <w:sz w:val="8"/>
                <w:szCs w:val="8"/>
              </w:rPr>
            </w:pPr>
          </w:p>
        </w:tc>
        <w:tc>
          <w:tcPr>
            <w:tcW w:w="6946" w:type="dxa"/>
            <w:gridSpan w:val="9"/>
          </w:tcPr>
          <w:p w14:paraId="4E096B42" w14:textId="77777777" w:rsidR="00204EFB" w:rsidRPr="00204EFB" w:rsidRDefault="00204EFB" w:rsidP="00204EFB">
            <w:pPr>
              <w:spacing w:after="0"/>
              <w:rPr>
                <w:rFonts w:ascii="Arial" w:eastAsia="Times New Roman" w:hAnsi="Arial"/>
                <w:noProof/>
                <w:sz w:val="8"/>
                <w:szCs w:val="8"/>
              </w:rPr>
            </w:pPr>
          </w:p>
        </w:tc>
      </w:tr>
      <w:tr w:rsidR="00204EFB" w:rsidRPr="00204EFB" w14:paraId="6285ED9E" w14:textId="77777777" w:rsidTr="00C2521B">
        <w:tc>
          <w:tcPr>
            <w:tcW w:w="2694" w:type="dxa"/>
            <w:gridSpan w:val="2"/>
            <w:tcBorders>
              <w:top w:val="single" w:sz="4" w:space="0" w:color="auto"/>
              <w:left w:val="single" w:sz="4" w:space="0" w:color="auto"/>
            </w:tcBorders>
          </w:tcPr>
          <w:p w14:paraId="616DA942"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33E9D" w14:textId="77777777" w:rsidR="00204EFB" w:rsidRPr="00204EFB" w:rsidRDefault="00204EFB" w:rsidP="00204EFB">
            <w:pPr>
              <w:spacing w:after="0"/>
              <w:ind w:left="100"/>
              <w:rPr>
                <w:rFonts w:ascii="Arial" w:eastAsia="Times New Roman" w:hAnsi="Arial"/>
                <w:noProof/>
              </w:rPr>
            </w:pPr>
          </w:p>
        </w:tc>
      </w:tr>
      <w:tr w:rsidR="00204EFB" w:rsidRPr="00204EFB" w14:paraId="529DF039" w14:textId="77777777" w:rsidTr="00C2521B">
        <w:tc>
          <w:tcPr>
            <w:tcW w:w="2694" w:type="dxa"/>
            <w:gridSpan w:val="2"/>
            <w:tcBorders>
              <w:left w:val="single" w:sz="4" w:space="0" w:color="auto"/>
            </w:tcBorders>
          </w:tcPr>
          <w:p w14:paraId="46F9A568" w14:textId="77777777" w:rsidR="00204EFB" w:rsidRPr="00204EFB" w:rsidRDefault="00204EFB" w:rsidP="00204EFB">
            <w:pPr>
              <w:spacing w:after="0"/>
              <w:rPr>
                <w:rFonts w:ascii="Arial" w:eastAsia="Times New Roman" w:hAnsi="Arial"/>
                <w:b/>
                <w:i/>
                <w:noProof/>
                <w:sz w:val="8"/>
                <w:szCs w:val="8"/>
              </w:rPr>
            </w:pPr>
          </w:p>
        </w:tc>
        <w:tc>
          <w:tcPr>
            <w:tcW w:w="6946" w:type="dxa"/>
            <w:gridSpan w:val="9"/>
            <w:tcBorders>
              <w:right w:val="single" w:sz="4" w:space="0" w:color="auto"/>
            </w:tcBorders>
          </w:tcPr>
          <w:p w14:paraId="724B6CE8" w14:textId="77777777" w:rsidR="00204EFB" w:rsidRPr="00204EFB" w:rsidRDefault="00204EFB" w:rsidP="00204EFB">
            <w:pPr>
              <w:spacing w:after="0"/>
              <w:rPr>
                <w:rFonts w:ascii="Arial" w:eastAsia="Times New Roman" w:hAnsi="Arial"/>
                <w:noProof/>
                <w:sz w:val="8"/>
                <w:szCs w:val="8"/>
              </w:rPr>
            </w:pPr>
          </w:p>
        </w:tc>
      </w:tr>
      <w:tr w:rsidR="00204EFB" w:rsidRPr="00204EFB" w14:paraId="6A4778B9" w14:textId="77777777" w:rsidTr="00C2521B">
        <w:tc>
          <w:tcPr>
            <w:tcW w:w="2694" w:type="dxa"/>
            <w:gridSpan w:val="2"/>
            <w:tcBorders>
              <w:left w:val="single" w:sz="4" w:space="0" w:color="auto"/>
            </w:tcBorders>
          </w:tcPr>
          <w:p w14:paraId="1015A2EF" w14:textId="77777777" w:rsidR="00204EFB" w:rsidRPr="00204EFB" w:rsidRDefault="00204EFB" w:rsidP="00204EF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91877B4" w14:textId="77777777" w:rsidR="00204EFB" w:rsidRPr="00204EFB" w:rsidRDefault="00204EFB" w:rsidP="00204EFB">
            <w:pPr>
              <w:spacing w:after="0"/>
              <w:jc w:val="center"/>
              <w:rPr>
                <w:rFonts w:ascii="Arial" w:eastAsia="Times New Roman" w:hAnsi="Arial"/>
                <w:b/>
                <w:caps/>
                <w:noProof/>
              </w:rPr>
            </w:pPr>
            <w:r w:rsidRPr="00204EF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4F5CE" w14:textId="77777777" w:rsidR="00204EFB" w:rsidRPr="00204EFB" w:rsidRDefault="00204EFB" w:rsidP="00204EFB">
            <w:pPr>
              <w:spacing w:after="0"/>
              <w:jc w:val="center"/>
              <w:rPr>
                <w:rFonts w:ascii="Arial" w:eastAsia="Times New Roman" w:hAnsi="Arial"/>
                <w:b/>
                <w:caps/>
                <w:noProof/>
              </w:rPr>
            </w:pPr>
            <w:r w:rsidRPr="00204EFB">
              <w:rPr>
                <w:rFonts w:ascii="Arial" w:eastAsia="Times New Roman" w:hAnsi="Arial"/>
                <w:b/>
                <w:caps/>
                <w:noProof/>
              </w:rPr>
              <w:t>N</w:t>
            </w:r>
          </w:p>
        </w:tc>
        <w:tc>
          <w:tcPr>
            <w:tcW w:w="2977" w:type="dxa"/>
            <w:gridSpan w:val="4"/>
          </w:tcPr>
          <w:p w14:paraId="7B46A943" w14:textId="77777777" w:rsidR="00204EFB" w:rsidRPr="00204EFB" w:rsidRDefault="00204EFB" w:rsidP="00204EF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0D86FD7" w14:textId="77777777" w:rsidR="00204EFB" w:rsidRPr="00204EFB" w:rsidRDefault="00204EFB" w:rsidP="00204EFB">
            <w:pPr>
              <w:spacing w:after="0"/>
              <w:ind w:left="99"/>
              <w:rPr>
                <w:rFonts w:ascii="Arial" w:eastAsia="Times New Roman" w:hAnsi="Arial"/>
                <w:noProof/>
              </w:rPr>
            </w:pPr>
          </w:p>
        </w:tc>
      </w:tr>
      <w:tr w:rsidR="00204EFB" w:rsidRPr="00204EFB" w14:paraId="45F0ACA8" w14:textId="77777777" w:rsidTr="00C2521B">
        <w:tc>
          <w:tcPr>
            <w:tcW w:w="2694" w:type="dxa"/>
            <w:gridSpan w:val="2"/>
            <w:tcBorders>
              <w:left w:val="single" w:sz="4" w:space="0" w:color="auto"/>
            </w:tcBorders>
          </w:tcPr>
          <w:p w14:paraId="52EF4771"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94AC04" w14:textId="77777777" w:rsidR="00204EFB" w:rsidRPr="00204EFB" w:rsidRDefault="00204EFB" w:rsidP="00204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7F9DC" w14:textId="340D9248" w:rsidR="00204EFB" w:rsidRPr="00204EFB" w:rsidRDefault="00FF5103" w:rsidP="00204EF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B592FAF" w14:textId="77777777" w:rsidR="00204EFB" w:rsidRPr="00204EFB" w:rsidRDefault="00204EFB" w:rsidP="00204EFB">
            <w:pPr>
              <w:tabs>
                <w:tab w:val="right" w:pos="2893"/>
              </w:tabs>
              <w:spacing w:after="0"/>
              <w:rPr>
                <w:rFonts w:ascii="Arial" w:eastAsia="Times New Roman" w:hAnsi="Arial"/>
                <w:noProof/>
              </w:rPr>
            </w:pPr>
            <w:r w:rsidRPr="00204EFB">
              <w:rPr>
                <w:rFonts w:ascii="Arial" w:eastAsia="Times New Roman" w:hAnsi="Arial"/>
                <w:noProof/>
              </w:rPr>
              <w:t xml:space="preserve"> Other core specifications</w:t>
            </w:r>
            <w:r w:rsidRPr="00204EFB">
              <w:rPr>
                <w:rFonts w:ascii="Arial" w:eastAsia="Times New Roman" w:hAnsi="Arial"/>
                <w:noProof/>
              </w:rPr>
              <w:tab/>
            </w:r>
          </w:p>
        </w:tc>
        <w:tc>
          <w:tcPr>
            <w:tcW w:w="3401" w:type="dxa"/>
            <w:gridSpan w:val="3"/>
            <w:tcBorders>
              <w:right w:val="single" w:sz="4" w:space="0" w:color="auto"/>
            </w:tcBorders>
            <w:shd w:val="pct30" w:color="FFFF00" w:fill="auto"/>
          </w:tcPr>
          <w:p w14:paraId="67872058" w14:textId="77777777" w:rsidR="00204EFB" w:rsidRPr="00204EFB" w:rsidRDefault="00204EFB" w:rsidP="00204EFB">
            <w:pPr>
              <w:spacing w:after="0"/>
              <w:ind w:left="99"/>
              <w:rPr>
                <w:rFonts w:ascii="Arial" w:eastAsia="Times New Roman" w:hAnsi="Arial"/>
                <w:noProof/>
              </w:rPr>
            </w:pPr>
            <w:r w:rsidRPr="00204EFB">
              <w:rPr>
                <w:rFonts w:ascii="Arial" w:eastAsia="Times New Roman" w:hAnsi="Arial"/>
                <w:noProof/>
              </w:rPr>
              <w:t xml:space="preserve">TS/TR ... CR ... </w:t>
            </w:r>
          </w:p>
        </w:tc>
      </w:tr>
      <w:tr w:rsidR="00204EFB" w:rsidRPr="00204EFB" w14:paraId="7BEB5354" w14:textId="77777777" w:rsidTr="00C2521B">
        <w:tc>
          <w:tcPr>
            <w:tcW w:w="2694" w:type="dxa"/>
            <w:gridSpan w:val="2"/>
            <w:tcBorders>
              <w:left w:val="single" w:sz="4" w:space="0" w:color="auto"/>
            </w:tcBorders>
          </w:tcPr>
          <w:p w14:paraId="3D1C76F5" w14:textId="77777777" w:rsidR="00204EFB" w:rsidRPr="00204EFB" w:rsidRDefault="00204EFB" w:rsidP="00204EFB">
            <w:pPr>
              <w:spacing w:after="0"/>
              <w:rPr>
                <w:rFonts w:ascii="Arial" w:eastAsia="Times New Roman" w:hAnsi="Arial"/>
                <w:b/>
                <w:i/>
                <w:noProof/>
              </w:rPr>
            </w:pPr>
            <w:r w:rsidRPr="00204EF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80C6B40" w14:textId="77777777" w:rsidR="00204EFB" w:rsidRPr="00204EFB" w:rsidRDefault="00204EFB" w:rsidP="00204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B2C59" w14:textId="7C7FB67C" w:rsidR="00204EFB" w:rsidRPr="00204EFB" w:rsidRDefault="00FF5103" w:rsidP="00204EF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36131B8" w14:textId="77777777" w:rsidR="00204EFB" w:rsidRPr="00204EFB" w:rsidRDefault="00204EFB" w:rsidP="00204EFB">
            <w:pPr>
              <w:spacing w:after="0"/>
              <w:rPr>
                <w:rFonts w:ascii="Arial" w:eastAsia="Times New Roman" w:hAnsi="Arial"/>
                <w:noProof/>
              </w:rPr>
            </w:pPr>
            <w:r w:rsidRPr="00204EF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2BD1C17" w14:textId="77777777" w:rsidR="00204EFB" w:rsidRPr="00204EFB" w:rsidRDefault="00204EFB" w:rsidP="00204EFB">
            <w:pPr>
              <w:spacing w:after="0"/>
              <w:ind w:left="99"/>
              <w:rPr>
                <w:rFonts w:ascii="Arial" w:eastAsia="Times New Roman" w:hAnsi="Arial"/>
                <w:noProof/>
              </w:rPr>
            </w:pPr>
            <w:r w:rsidRPr="00204EFB">
              <w:rPr>
                <w:rFonts w:ascii="Arial" w:eastAsia="Times New Roman" w:hAnsi="Arial"/>
                <w:noProof/>
              </w:rPr>
              <w:t xml:space="preserve">TS/TR ... CR ... </w:t>
            </w:r>
          </w:p>
        </w:tc>
      </w:tr>
      <w:tr w:rsidR="00204EFB" w:rsidRPr="00204EFB" w14:paraId="62D4C7DF" w14:textId="77777777" w:rsidTr="00C2521B">
        <w:tc>
          <w:tcPr>
            <w:tcW w:w="2694" w:type="dxa"/>
            <w:gridSpan w:val="2"/>
            <w:tcBorders>
              <w:left w:val="single" w:sz="4" w:space="0" w:color="auto"/>
            </w:tcBorders>
          </w:tcPr>
          <w:p w14:paraId="0DE8A778" w14:textId="77777777" w:rsidR="00204EFB" w:rsidRPr="00204EFB" w:rsidRDefault="00204EFB" w:rsidP="00204EFB">
            <w:pPr>
              <w:spacing w:after="0"/>
              <w:rPr>
                <w:rFonts w:ascii="Arial" w:eastAsia="Times New Roman" w:hAnsi="Arial"/>
                <w:b/>
                <w:i/>
                <w:noProof/>
              </w:rPr>
            </w:pPr>
            <w:r w:rsidRPr="00204EF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D5414" w14:textId="77777777" w:rsidR="00204EFB" w:rsidRPr="00204EFB" w:rsidRDefault="00204EFB" w:rsidP="00204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F408F" w14:textId="02259CBA" w:rsidR="00204EFB" w:rsidRPr="00204EFB" w:rsidRDefault="00FF5103" w:rsidP="00204EF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79C77C0" w14:textId="77777777" w:rsidR="00204EFB" w:rsidRPr="00204EFB" w:rsidRDefault="00204EFB" w:rsidP="00204EFB">
            <w:pPr>
              <w:spacing w:after="0"/>
              <w:rPr>
                <w:rFonts w:ascii="Arial" w:eastAsia="Times New Roman" w:hAnsi="Arial"/>
                <w:noProof/>
              </w:rPr>
            </w:pPr>
            <w:r w:rsidRPr="00204EF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8AAFDBB" w14:textId="77777777" w:rsidR="00204EFB" w:rsidRPr="00204EFB" w:rsidRDefault="00204EFB" w:rsidP="00204EFB">
            <w:pPr>
              <w:spacing w:after="0"/>
              <w:ind w:left="99"/>
              <w:rPr>
                <w:rFonts w:ascii="Arial" w:eastAsia="Times New Roman" w:hAnsi="Arial"/>
                <w:noProof/>
              </w:rPr>
            </w:pPr>
            <w:r w:rsidRPr="00204EFB">
              <w:rPr>
                <w:rFonts w:ascii="Arial" w:eastAsia="Times New Roman" w:hAnsi="Arial"/>
                <w:noProof/>
              </w:rPr>
              <w:t xml:space="preserve">TS/TR ... CR ... </w:t>
            </w:r>
          </w:p>
        </w:tc>
      </w:tr>
      <w:tr w:rsidR="00204EFB" w:rsidRPr="00204EFB" w14:paraId="1CCE1509" w14:textId="77777777" w:rsidTr="00C2521B">
        <w:tc>
          <w:tcPr>
            <w:tcW w:w="2694" w:type="dxa"/>
            <w:gridSpan w:val="2"/>
            <w:tcBorders>
              <w:left w:val="single" w:sz="4" w:space="0" w:color="auto"/>
            </w:tcBorders>
          </w:tcPr>
          <w:p w14:paraId="1804A728" w14:textId="77777777" w:rsidR="00204EFB" w:rsidRPr="00204EFB" w:rsidRDefault="00204EFB" w:rsidP="00204EFB">
            <w:pPr>
              <w:spacing w:after="0"/>
              <w:rPr>
                <w:rFonts w:ascii="Arial" w:eastAsia="Times New Roman" w:hAnsi="Arial"/>
                <w:b/>
                <w:i/>
                <w:noProof/>
              </w:rPr>
            </w:pPr>
          </w:p>
        </w:tc>
        <w:tc>
          <w:tcPr>
            <w:tcW w:w="6946" w:type="dxa"/>
            <w:gridSpan w:val="9"/>
            <w:tcBorders>
              <w:right w:val="single" w:sz="4" w:space="0" w:color="auto"/>
            </w:tcBorders>
          </w:tcPr>
          <w:p w14:paraId="058D67A7" w14:textId="77777777" w:rsidR="00204EFB" w:rsidRPr="00204EFB" w:rsidRDefault="00204EFB" w:rsidP="00204EFB">
            <w:pPr>
              <w:spacing w:after="0"/>
              <w:rPr>
                <w:rFonts w:ascii="Arial" w:eastAsia="Times New Roman" w:hAnsi="Arial"/>
                <w:noProof/>
              </w:rPr>
            </w:pPr>
          </w:p>
        </w:tc>
      </w:tr>
      <w:tr w:rsidR="00204EFB" w:rsidRPr="00204EFB" w14:paraId="07A081BB" w14:textId="77777777" w:rsidTr="00C2521B">
        <w:tc>
          <w:tcPr>
            <w:tcW w:w="2694" w:type="dxa"/>
            <w:gridSpan w:val="2"/>
            <w:tcBorders>
              <w:left w:val="single" w:sz="4" w:space="0" w:color="auto"/>
              <w:bottom w:val="single" w:sz="4" w:space="0" w:color="auto"/>
            </w:tcBorders>
          </w:tcPr>
          <w:p w14:paraId="2909C9EC"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794196E" w14:textId="77777777" w:rsidR="00204EFB" w:rsidRPr="00204EFB" w:rsidRDefault="00204EFB" w:rsidP="00204EFB">
            <w:pPr>
              <w:spacing w:after="0"/>
              <w:ind w:left="100"/>
              <w:rPr>
                <w:rFonts w:ascii="Arial" w:eastAsia="Times New Roman" w:hAnsi="Arial"/>
                <w:noProof/>
              </w:rPr>
            </w:pPr>
          </w:p>
        </w:tc>
      </w:tr>
      <w:tr w:rsidR="00204EFB" w:rsidRPr="00204EFB" w14:paraId="5234C18A" w14:textId="77777777" w:rsidTr="00204EFB">
        <w:tc>
          <w:tcPr>
            <w:tcW w:w="2694" w:type="dxa"/>
            <w:gridSpan w:val="2"/>
            <w:tcBorders>
              <w:top w:val="single" w:sz="4" w:space="0" w:color="auto"/>
              <w:bottom w:val="single" w:sz="4" w:space="0" w:color="auto"/>
            </w:tcBorders>
          </w:tcPr>
          <w:p w14:paraId="339DA4A6" w14:textId="77777777" w:rsidR="00204EFB" w:rsidRPr="00204EFB" w:rsidRDefault="00204EFB" w:rsidP="00204EFB">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1C2333F" w14:textId="77777777" w:rsidR="00204EFB" w:rsidRPr="00204EFB" w:rsidRDefault="00204EFB" w:rsidP="00204EFB">
            <w:pPr>
              <w:spacing w:after="0"/>
              <w:ind w:left="100"/>
              <w:rPr>
                <w:rFonts w:ascii="Arial" w:eastAsia="Times New Roman" w:hAnsi="Arial"/>
                <w:noProof/>
                <w:sz w:val="8"/>
                <w:szCs w:val="8"/>
              </w:rPr>
            </w:pPr>
          </w:p>
        </w:tc>
      </w:tr>
      <w:tr w:rsidR="00204EFB" w:rsidRPr="00204EFB" w14:paraId="00F8F871" w14:textId="77777777" w:rsidTr="00C2521B">
        <w:tc>
          <w:tcPr>
            <w:tcW w:w="2694" w:type="dxa"/>
            <w:gridSpan w:val="2"/>
            <w:tcBorders>
              <w:top w:val="single" w:sz="4" w:space="0" w:color="auto"/>
              <w:left w:val="single" w:sz="4" w:space="0" w:color="auto"/>
              <w:bottom w:val="single" w:sz="4" w:space="0" w:color="auto"/>
            </w:tcBorders>
          </w:tcPr>
          <w:p w14:paraId="4CF1BA2D"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03187" w14:textId="77777777" w:rsidR="00204EFB" w:rsidRPr="00204EFB" w:rsidRDefault="00204EFB" w:rsidP="00204EFB">
            <w:pPr>
              <w:spacing w:after="0"/>
              <w:ind w:left="100"/>
              <w:rPr>
                <w:rFonts w:ascii="Arial" w:eastAsia="Times New Roman" w:hAnsi="Arial"/>
                <w:noProof/>
              </w:rPr>
            </w:pPr>
          </w:p>
        </w:tc>
      </w:tr>
    </w:tbl>
    <w:p w14:paraId="6A5FA5D8" w14:textId="77777777" w:rsidR="00204EFB" w:rsidRPr="00204EFB" w:rsidRDefault="00204EFB" w:rsidP="00204EFB">
      <w:pPr>
        <w:rPr>
          <w:rFonts w:eastAsia="Times New Roman"/>
          <w:noProof/>
        </w:rPr>
        <w:sectPr w:rsidR="00204EFB" w:rsidRPr="00204EFB" w:rsidSect="00204EFB">
          <w:headerReference w:type="even" r:id="rId11"/>
          <w:footnotePr>
            <w:numRestart w:val="eachSect"/>
          </w:footnotePr>
          <w:pgSz w:w="11907" w:h="16840" w:code="9"/>
          <w:pgMar w:top="1418" w:right="1134" w:bottom="1134" w:left="1134" w:header="680" w:footer="567" w:gutter="0"/>
          <w:cols w:space="720"/>
        </w:sectPr>
      </w:pPr>
    </w:p>
    <w:p w14:paraId="351453FE" w14:textId="77777777" w:rsidR="002468EA" w:rsidRPr="006B5418" w:rsidRDefault="002468EA" w:rsidP="00246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lastRenderedPageBreak/>
        <w:t xml:space="preserve">* * * First </w:t>
      </w:r>
      <w:proofErr w:type="gramStart"/>
      <w:r w:rsidRPr="00A1207E">
        <w:rPr>
          <w:rFonts w:ascii="Arial" w:hAnsi="Arial" w:cs="Arial"/>
          <w:color w:val="0000FF"/>
          <w:sz w:val="28"/>
          <w:szCs w:val="28"/>
          <w:lang w:val="en-US"/>
        </w:rPr>
        <w:t>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w:t>
      </w:r>
      <w:proofErr w:type="gramEnd"/>
      <w:r w:rsidRPr="00A1207E">
        <w:rPr>
          <w:rFonts w:ascii="Arial" w:hAnsi="Arial" w:cs="Arial"/>
          <w:color w:val="0000FF"/>
          <w:sz w:val="28"/>
          <w:szCs w:val="28"/>
          <w:lang w:val="en-US"/>
        </w:rPr>
        <w:t xml:space="preserve"> * *</w:t>
      </w:r>
    </w:p>
    <w:p w14:paraId="794720D9" w14:textId="068F341C" w:rsidR="00080512" w:rsidRPr="004D3578" w:rsidRDefault="00080512" w:rsidP="00134913">
      <w:pPr>
        <w:pStyle w:val="TT"/>
      </w:pPr>
      <w:bookmarkStart w:id="0" w:name="references"/>
      <w:bookmarkStart w:id="1" w:name="_CR2"/>
      <w:bookmarkStart w:id="2" w:name="_Toc159939856"/>
      <w:bookmarkStart w:id="3" w:name="_Toc194179540"/>
      <w:bookmarkEnd w:id="0"/>
      <w:bookmarkEnd w:id="1"/>
      <w:r w:rsidRPr="004D3578">
        <w:t>2</w:t>
      </w:r>
      <w:r w:rsidRPr="004D3578">
        <w:tab/>
        <w:t>References</w:t>
      </w:r>
      <w:bookmarkEnd w:id="2"/>
      <w:bookmarkEnd w:id="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46DF9C6B" w:rsidR="004C01AF" w:rsidRDefault="004C01AF" w:rsidP="00084A61">
      <w:pPr>
        <w:pStyle w:val="EX"/>
        <w:keepLines w:val="0"/>
        <w:rPr>
          <w:lang w:val="en-US"/>
        </w:rPr>
      </w:pPr>
      <w:r>
        <w:t>[</w:t>
      </w:r>
      <w:r w:rsidR="005C3D5A">
        <w:t>7</w:t>
      </w:r>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Default="005C3D5A" w:rsidP="00084A61">
      <w:pPr>
        <w:pStyle w:val="EX"/>
        <w:keepLines w:val="0"/>
        <w:rPr>
          <w:ins w:id="4" w:author="Author"/>
        </w:rPr>
      </w:pPr>
      <w:r>
        <w:rPr>
          <w:lang w:val="en-US"/>
        </w:rPr>
        <w:t>[8</w:t>
      </w:r>
      <w:r w:rsidR="00DD31D5">
        <w:rPr>
          <w:lang w:val="en-US"/>
        </w:rPr>
        <w:t>]</w:t>
      </w:r>
      <w:r w:rsidR="00DD31D5">
        <w:rPr>
          <w:lang w:val="en-US"/>
        </w:rPr>
        <w:tab/>
      </w:r>
      <w:r w:rsidR="00DD31D5">
        <w:t>3GPP TS 26.522: "5G Real-time Media Transport Protocol Configurations".</w:t>
      </w:r>
    </w:p>
    <w:p w14:paraId="6237644D" w14:textId="519ACAD8" w:rsidR="00B91628" w:rsidRPr="007E0CA3" w:rsidRDefault="00911EA4" w:rsidP="00084A61">
      <w:pPr>
        <w:pStyle w:val="EX"/>
        <w:keepLines w:val="0"/>
      </w:pPr>
      <w:ins w:id="5" w:author="Author">
        <w:r>
          <w:t>[9]</w:t>
        </w:r>
        <w:r w:rsidR="00B91628">
          <w:tab/>
          <w:t>3GPP TS 26.567: "Split rendering over IMS"</w:t>
        </w:r>
      </w:ins>
    </w:p>
    <w:p w14:paraId="24ACB616" w14:textId="77777777" w:rsidR="00080512" w:rsidRPr="004D3578" w:rsidRDefault="00080512">
      <w:pPr>
        <w:pStyle w:val="Heading1"/>
      </w:pPr>
      <w:bookmarkStart w:id="6" w:name="definitions"/>
      <w:bookmarkStart w:id="7" w:name="_CR3"/>
      <w:bookmarkStart w:id="8" w:name="_Toc159939857"/>
      <w:bookmarkStart w:id="9" w:name="_Toc194179541"/>
      <w:bookmarkEnd w:id="6"/>
      <w:bookmarkEnd w:id="7"/>
      <w:r w:rsidRPr="004D3578">
        <w:t>3</w:t>
      </w:r>
      <w:r w:rsidRPr="004D3578">
        <w:tab/>
        <w:t>Definitions</w:t>
      </w:r>
      <w:r w:rsidR="00602AEA">
        <w:t xml:space="preserve"> of terms, symbols and abbreviations</w:t>
      </w:r>
      <w:bookmarkEnd w:id="8"/>
      <w:bookmarkEnd w:id="9"/>
    </w:p>
    <w:p w14:paraId="6CBABCF9" w14:textId="77777777" w:rsidR="00080512" w:rsidRPr="004D3578" w:rsidRDefault="00080512">
      <w:pPr>
        <w:pStyle w:val="Heading2"/>
      </w:pPr>
      <w:bookmarkStart w:id="10" w:name="_CR3_1"/>
      <w:bookmarkStart w:id="11" w:name="_Toc159939858"/>
      <w:bookmarkStart w:id="12" w:name="_Toc194179542"/>
      <w:bookmarkEnd w:id="10"/>
      <w:r w:rsidRPr="004D3578">
        <w:t>3.1</w:t>
      </w:r>
      <w:r w:rsidRPr="004D3578">
        <w:tab/>
      </w:r>
      <w:r w:rsidR="002B6339">
        <w:t>Terms</w:t>
      </w:r>
      <w:bookmarkEnd w:id="11"/>
      <w:bookmarkEnd w:id="1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310D39D4" w14:textId="556EAE0B" w:rsidR="00927D04" w:rsidRDefault="00927D04">
      <w:r>
        <w:rPr>
          <w:b/>
        </w:rPr>
        <w:t>AR MF</w:t>
      </w:r>
      <w:r w:rsidRPr="004D3578">
        <w:rPr>
          <w:b/>
        </w:rPr>
        <w:t>:</w:t>
      </w:r>
      <w:r w:rsidRPr="004D3578">
        <w:t xml:space="preserve"> </w:t>
      </w:r>
      <w:r w:rsidRPr="00550B56">
        <w:t xml:space="preserve">An AR-MTSI client implemented by functionality included in the </w:t>
      </w:r>
      <w:r>
        <w:t xml:space="preserve">MF. </w:t>
      </w:r>
    </w:p>
    <w:p w14:paraId="089705BE" w14:textId="0C32492E" w:rsidR="00550B56" w:rsidRDefault="00513248">
      <w:r w:rsidRPr="00513248">
        <w:rPr>
          <w:b/>
        </w:rPr>
        <w:lastRenderedPageBreak/>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B12E362" w14:textId="1BDD2CE0" w:rsidR="000C42A5" w:rsidRPr="004D3578" w:rsidDel="00B91628" w:rsidRDefault="000C42A5">
      <w:pPr>
        <w:rPr>
          <w:del w:id="13" w:author="Author"/>
        </w:rPr>
      </w:pPr>
      <w:del w:id="14" w:author="Author">
        <w:r w:rsidRPr="00084A61" w:rsidDel="00B91628">
          <w:rPr>
            <w:b/>
          </w:rPr>
          <w:delText>Split rendering</w:delText>
        </w:r>
        <w:r w:rsidDel="00B91628">
          <w:delText>: The procedure in which a UE offloads some of the media processing related to rendering tasks to a media function as considered for network centric AR IMS session procedures in TS 23.228 [4]</w:delText>
        </w:r>
      </w:del>
    </w:p>
    <w:p w14:paraId="748FAD21" w14:textId="77777777" w:rsidR="00080512" w:rsidRPr="004D3578" w:rsidRDefault="00080512">
      <w:pPr>
        <w:pStyle w:val="Heading2"/>
      </w:pPr>
      <w:bookmarkStart w:id="15" w:name="_CR3_2"/>
      <w:bookmarkStart w:id="16" w:name="_Toc159939859"/>
      <w:bookmarkStart w:id="17" w:name="_Toc194179543"/>
      <w:bookmarkEnd w:id="15"/>
      <w:r w:rsidRPr="004D3578">
        <w:t>3.2</w:t>
      </w:r>
      <w:r w:rsidRPr="004D3578">
        <w:tab/>
        <w:t>Symbols</w:t>
      </w:r>
      <w:bookmarkEnd w:id="16"/>
      <w:bookmarkEnd w:id="17"/>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8" w:name="_CR3_3"/>
      <w:bookmarkStart w:id="19" w:name="_Toc159939860"/>
      <w:bookmarkStart w:id="20" w:name="_Toc194179544"/>
      <w:bookmarkEnd w:id="18"/>
      <w:r w:rsidRPr="004D3578">
        <w:t>3.3</w:t>
      </w:r>
      <w:r w:rsidRPr="004D3578">
        <w:tab/>
        <w:t>Abbreviations</w:t>
      </w:r>
      <w:bookmarkEnd w:id="19"/>
      <w:bookmarkEnd w:id="2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21" w:name="clause4"/>
      <w:bookmarkStart w:id="22" w:name="_CR4"/>
      <w:bookmarkStart w:id="23" w:name="_Toc159939861"/>
      <w:bookmarkStart w:id="24" w:name="_Toc194179545"/>
      <w:bookmarkEnd w:id="21"/>
      <w:bookmarkEnd w:id="22"/>
      <w:r w:rsidRPr="004D3578">
        <w:t>4</w:t>
      </w:r>
      <w:r w:rsidRPr="004D3578">
        <w:tab/>
      </w:r>
      <w:r w:rsidR="00B9689D">
        <w:t>System description</w:t>
      </w:r>
      <w:bookmarkEnd w:id="23"/>
      <w:bookmarkEnd w:id="24"/>
    </w:p>
    <w:p w14:paraId="480FB05A" w14:textId="6CDCE8EE" w:rsidR="00080512" w:rsidRPr="004D3578" w:rsidRDefault="00080512">
      <w:pPr>
        <w:pStyle w:val="Heading2"/>
      </w:pPr>
      <w:bookmarkStart w:id="25" w:name="_CR4_1"/>
      <w:bookmarkStart w:id="26" w:name="_Toc159939862"/>
      <w:bookmarkStart w:id="27" w:name="_Toc194179546"/>
      <w:bookmarkEnd w:id="25"/>
      <w:r w:rsidRPr="004D3578">
        <w:t>4.1</w:t>
      </w:r>
      <w:r w:rsidRPr="004D3578">
        <w:tab/>
      </w:r>
      <w:r w:rsidR="00B9689D">
        <w:t>General</w:t>
      </w:r>
      <w:bookmarkEnd w:id="26"/>
      <w:bookmarkEnd w:id="27"/>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04BECDD1"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009D48A8" w:rsidRPr="00C4292D">
        <w:t>TS 26.119</w:t>
      </w:r>
      <w:r w:rsidR="009D48A8">
        <w:t xml:space="preserve"> </w:t>
      </w:r>
      <w:r w:rsidRPr="00D65C13">
        <w:rPr>
          <w:bCs/>
        </w:rPr>
        <w:t>[3] e.g., AR glasses, phone, Head Mounted Display (HMD) that has an XR Runtime for rendering an AR experience.</w:t>
      </w:r>
    </w:p>
    <w:p w14:paraId="56028414" w14:textId="67FE02B3"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 xml:space="preserve">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lastRenderedPageBreak/>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28" w:name="_CR4_2"/>
      <w:bookmarkStart w:id="29" w:name="_Toc159939863"/>
      <w:bookmarkStart w:id="30" w:name="_Toc194179547"/>
      <w:bookmarkEnd w:id="28"/>
      <w:r w:rsidRPr="004D3578">
        <w:t>4.2</w:t>
      </w:r>
      <w:r w:rsidRPr="004D3578">
        <w:tab/>
      </w:r>
      <w:r w:rsidR="00B9689D">
        <w:t>Terminal architecture</w:t>
      </w:r>
      <w:bookmarkEnd w:id="29"/>
      <w:bookmarkEnd w:id="30"/>
    </w:p>
    <w:p w14:paraId="7C3D7B2D" w14:textId="1421CBC9"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w:t>
      </w:r>
      <w:r w:rsidR="009D48A8" w:rsidRPr="00C4292D">
        <w:t>TS 26.119</w:t>
      </w:r>
      <w:r w:rsidR="009D48A8">
        <w:t xml:space="preserve"> </w:t>
      </w:r>
      <w:r w:rsidR="00D65C13">
        <w:t xml:space="preserve">[3].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3C3887B4" w:rsidR="00D65C13" w:rsidRDefault="00AB24E1" w:rsidP="00AB24E1">
      <w:r>
        <w:t xml:space="preserve">The AR-MTSI client has </w:t>
      </w:r>
      <w:bookmarkStart w:id="31" w:name="OLE_LINK2"/>
      <w:r>
        <w:t xml:space="preserve">XR Runtime </w:t>
      </w:r>
      <w:bookmarkStart w:id="32" w:name="OLE_LINK3"/>
      <w:r>
        <w:t>capabilities</w:t>
      </w:r>
      <w:bookmarkEnd w:id="31"/>
      <w:bookmarkEnd w:id="32"/>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ins w:id="33" w:author="Author">
        <w:r w:rsidR="00B91628">
          <w:rPr>
            <w:rFonts w:eastAsia="SimSun"/>
            <w:lang w:val="en-US" w:eastAsia="zh-CN"/>
          </w:rPr>
          <w:t xml:space="preserve"> as defined in TS 26.567 </w:t>
        </w:r>
        <w:r w:rsidR="00911EA4">
          <w:rPr>
            <w:rFonts w:eastAsia="SimSun"/>
            <w:lang w:val="en-US" w:eastAsia="zh-CN"/>
          </w:rPr>
          <w:t>[9]</w:t>
        </w:r>
      </w:ins>
      <w:r>
        <w:rPr>
          <w:rFonts w:eastAsia="SimSun" w:hint="eastAsia"/>
          <w:lang w:val="en-US" w:eastAsia="zh-CN"/>
        </w:rPr>
        <w:t>.</w:t>
      </w:r>
      <w:r>
        <w:rPr>
          <w:rFonts w:eastAsia="SimSun"/>
          <w:lang w:val="en-US" w:eastAsia="zh-CN"/>
        </w:rPr>
        <w:t xml:space="preserve"> </w:t>
      </w:r>
      <w:r w:rsidR="00D65C13">
        <w:t xml:space="preserve">A UE may support multiple microphones, cameras or sensors. </w:t>
      </w:r>
    </w:p>
    <w:p w14:paraId="10B4C355" w14:textId="08931E1E" w:rsidR="00B9689D" w:rsidRDefault="00D65C13" w:rsidP="00D65C13">
      <w:r>
        <w:t xml:space="preserve">An AR-MTSI client supports the protocol stack of a basic MTSI client as described in clause 4.2 of </w:t>
      </w:r>
      <w:r w:rsidR="009D48A8">
        <w:t xml:space="preserve">TS 26.114 </w:t>
      </w:r>
      <w:r>
        <w:t>[2].</w:t>
      </w:r>
      <w:r w:rsidR="00AB24E1">
        <w:t xml:space="preserve"> </w:t>
      </w:r>
      <w:r w:rsidR="00AB24E1">
        <w:rPr>
          <w:rFonts w:eastAsia="SimSun" w:hint="eastAsia"/>
          <w:lang w:val="en-US" w:eastAsia="zh-CN"/>
        </w:rPr>
        <w:t xml:space="preserve">For the specific AR communication instance, </w:t>
      </w:r>
      <w:r w:rsidR="00AB24E1">
        <w:t xml:space="preserve">AR-MTSI </w:t>
      </w:r>
      <w:proofErr w:type="gramStart"/>
      <w:r w:rsidR="00AB24E1">
        <w:t>client</w:t>
      </w:r>
      <w:proofErr w:type="gramEnd"/>
      <w:r w:rsidR="00AB24E1">
        <w:rPr>
          <w:rFonts w:eastAsia="SimSun" w:hint="eastAsia"/>
          <w:lang w:val="en-US" w:eastAsia="zh-CN"/>
        </w:rPr>
        <w:t xml:space="preserve"> can select different IMS media </w:t>
      </w:r>
      <w:proofErr w:type="gramStart"/>
      <w:r w:rsidR="00AB24E1">
        <w:rPr>
          <w:rFonts w:eastAsia="SimSun" w:hint="eastAsia"/>
          <w:lang w:val="en-US" w:eastAsia="zh-CN"/>
        </w:rPr>
        <w:t>channel</w:t>
      </w:r>
      <w:proofErr w:type="gramEnd"/>
      <w:r w:rsidR="00AB24E1">
        <w:rPr>
          <w:rFonts w:eastAsia="SimSun" w:hint="eastAsia"/>
          <w:lang w:val="en-US" w:eastAsia="zh-CN"/>
        </w:rPr>
        <w:t xml:space="preserve"> to deliver AR data to IMS network or </w:t>
      </w:r>
      <w:proofErr w:type="gramStart"/>
      <w:r w:rsidR="00AB24E1">
        <w:rPr>
          <w:rFonts w:eastAsia="SimSun" w:hint="eastAsia"/>
          <w:lang w:val="en-US" w:eastAsia="zh-CN"/>
        </w:rPr>
        <w:t>peer</w:t>
      </w:r>
      <w:proofErr w:type="gramEnd"/>
      <w:r w:rsidR="00AB24E1">
        <w:rPr>
          <w:rFonts w:eastAsia="SimSun" w:hint="eastAsia"/>
          <w:lang w:val="en-US" w:eastAsia="zh-CN"/>
        </w:rPr>
        <w:t xml:space="preserve"> UE. In general, AR media components with real-time characteristics are </w:t>
      </w:r>
      <w:bookmarkStart w:id="34" w:name="OLE_LINK5"/>
      <w:r w:rsidR="00AB24E1">
        <w:rPr>
          <w:rFonts w:eastAsia="SimSun" w:hint="eastAsia"/>
          <w:lang w:val="en-US" w:eastAsia="zh-CN"/>
        </w:rPr>
        <w:t>transported</w:t>
      </w:r>
      <w:bookmarkEnd w:id="34"/>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bookmarkStart w:id="35" w:name="_CRFigure4_2_1"/>
      <w:r w:rsidRPr="00233FA5">
        <w:rPr>
          <w:lang w:val="en-US"/>
        </w:rPr>
        <w:t xml:space="preserve">Figure </w:t>
      </w:r>
      <w:bookmarkEnd w:id="35"/>
      <w:r w:rsidRPr="00233FA5">
        <w:rPr>
          <w:lang w:val="en-US"/>
        </w:rPr>
        <w:t>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36" w:name="_CR4_3"/>
      <w:bookmarkStart w:id="37" w:name="_Toc159939864"/>
      <w:bookmarkStart w:id="38" w:name="_Toc194179548"/>
      <w:bookmarkEnd w:id="36"/>
      <w:r w:rsidRPr="004D3578">
        <w:lastRenderedPageBreak/>
        <w:t>4.</w:t>
      </w:r>
      <w:r>
        <w:t>3</w:t>
      </w:r>
      <w:r w:rsidRPr="004D3578">
        <w:tab/>
      </w:r>
      <w:r w:rsidR="00AD1C77">
        <w:t>End-to-End Reference Architecture</w:t>
      </w:r>
      <w:bookmarkEnd w:id="37"/>
      <w:bookmarkEnd w:id="38"/>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0EF711EF" w:rsidR="00AD1C77" w:rsidRDefault="00B07EAA" w:rsidP="006374AB">
      <w:pPr>
        <w:pStyle w:val="TH"/>
      </w:pPr>
      <w:r w:rsidRPr="00B07EAA">
        <w:rPr>
          <w:rFonts w:ascii="Times New Roman" w:eastAsia="Malgun Gothic" w:hAnsi="Times New Roman"/>
          <w:b w:val="0"/>
          <w:noProof/>
          <w:lang w:val="en-US"/>
        </w:rPr>
        <w:drawing>
          <wp:inline distT="0" distB="0" distL="0" distR="0" wp14:anchorId="57CDD06A" wp14:editId="0DC156FD">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1A499DE0" w14:textId="56B848AF" w:rsidR="00AD1C77" w:rsidRPr="00233FA5" w:rsidRDefault="00AD1C77" w:rsidP="006374AB">
      <w:pPr>
        <w:pStyle w:val="TF"/>
        <w:rPr>
          <w:lang w:val="en-US"/>
        </w:rPr>
      </w:pPr>
      <w:bookmarkStart w:id="39" w:name="_CRFigure4_3_1"/>
      <w:r w:rsidRPr="00233FA5">
        <w:rPr>
          <w:lang w:val="en-US"/>
        </w:rPr>
        <w:t xml:space="preserve">Figure </w:t>
      </w:r>
      <w:bookmarkEnd w:id="39"/>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rsidP="00E971EA">
      <w:pPr>
        <w:pStyle w:val="NO"/>
        <w:rPr>
          <w:lang w:eastAsia="zh-CN"/>
        </w:rPr>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w:t>
      </w:r>
      <w:proofErr w:type="gramStart"/>
      <w:r>
        <w:t>AS, and</w:t>
      </w:r>
      <w:proofErr w:type="gramEnd"/>
      <w:r>
        <w:t xml:space="preserve">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40" w:name="OLE_LINK4"/>
      <w:r w:rsidR="00B81D0B">
        <w:rPr>
          <w:rFonts w:eastAsia="Malgun Gothic"/>
        </w:rPr>
        <w:t xml:space="preserve"> DC resource</w:t>
      </w:r>
      <w:bookmarkEnd w:id="40"/>
      <w:r w:rsidR="00B81D0B">
        <w:rPr>
          <w:rFonts w:eastAsia="Malgun Gothic"/>
        </w:rPr>
        <w:t xml:space="preserve"> control</w:t>
      </w:r>
      <w:r w:rsidR="00B81D0B">
        <w:rPr>
          <w:rFonts w:eastAsia="Malgun Gothic" w:hint="eastAsia"/>
          <w:lang w:val="en-US" w:eastAsia="zh-CN"/>
        </w:rPr>
        <w:t>.</w:t>
      </w:r>
    </w:p>
    <w:p w14:paraId="1AF516A4" w14:textId="5B878AAA" w:rsidR="00AD1C77" w:rsidRPr="00035AE2" w:rsidRDefault="00AD1C77" w:rsidP="00AD1C77">
      <w:pPr>
        <w:rPr>
          <w:rFonts w:eastAsia="Times New Roman"/>
        </w:rPr>
      </w:pPr>
      <w:r w:rsidRPr="00035AE2">
        <w:rPr>
          <w:rFonts w:eastAsia="Malgun Gothic"/>
        </w:rPr>
        <w:t>MF:</w:t>
      </w:r>
    </w:p>
    <w:p w14:paraId="4772420E" w14:textId="79DF83AE" w:rsidR="00AD1C77" w:rsidRPr="00035AE2" w:rsidRDefault="00AD1C77" w:rsidP="006374AB">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lastRenderedPageBreak/>
        <w:t>IMS AS:</w:t>
      </w:r>
    </w:p>
    <w:p w14:paraId="1A65B6B6" w14:textId="35F69A99" w:rsidR="00AD1C77" w:rsidRPr="00035AE2" w:rsidRDefault="00AD1C77" w:rsidP="006374AB">
      <w:pPr>
        <w:pStyle w:val="B1"/>
      </w:pPr>
      <w:r w:rsidRPr="00035AE2">
        <w:t>-</w:t>
      </w:r>
      <w:r w:rsidRPr="00035AE2">
        <w:tab/>
        <w:t xml:space="preserve">The IMS AS receives the media control instructions from the DCSF and accordingly interacts with the UE for connecting the UE's audio/video media termination to the </w:t>
      </w:r>
      <w:proofErr w:type="gramStart"/>
      <w:r w:rsidRPr="00035AE2">
        <w:t>MF</w:t>
      </w:r>
      <w:r>
        <w:t xml:space="preserve"> [</w:t>
      </w:r>
      <w:r w:rsidR="00256D19">
        <w:t>4</w:t>
      </w:r>
      <w:r>
        <w:t>]</w:t>
      </w:r>
      <w:r w:rsidR="00B81D0B">
        <w:t xml:space="preserve">, </w:t>
      </w:r>
      <w:r w:rsidR="00B81D0B">
        <w:rPr>
          <w:rFonts w:eastAsia="SimSun" w:hint="eastAsia"/>
          <w:lang w:val="en-US" w:eastAsia="zh-CN"/>
        </w:rPr>
        <w:t>and</w:t>
      </w:r>
      <w:proofErr w:type="gramEnd"/>
      <w:r w:rsidR="00B81D0B">
        <w:rPr>
          <w:rFonts w:eastAsia="SimSun" w:hint="eastAsia"/>
          <w:lang w:val="en-US" w:eastAsia="zh-CN"/>
        </w:rPr>
        <w:t xml:space="preserve"> interacts with MF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41" w:name="_CR5"/>
      <w:bookmarkStart w:id="42" w:name="_Toc159939865"/>
      <w:bookmarkStart w:id="43" w:name="_Toc194179549"/>
      <w:bookmarkEnd w:id="41"/>
      <w:r>
        <w:t>5</w:t>
      </w:r>
      <w:r w:rsidRPr="004D3578">
        <w:tab/>
      </w:r>
      <w:r w:rsidR="00744E57">
        <w:t xml:space="preserve">Immersive AR </w:t>
      </w:r>
      <w:r>
        <w:t>Media</w:t>
      </w:r>
      <w:bookmarkEnd w:id="42"/>
      <w:bookmarkEnd w:id="43"/>
    </w:p>
    <w:p w14:paraId="44FDE207" w14:textId="03959A6B" w:rsidR="00B9689D" w:rsidRPr="004D3578" w:rsidRDefault="00B9689D" w:rsidP="00B9689D">
      <w:pPr>
        <w:pStyle w:val="Heading2"/>
      </w:pPr>
      <w:bookmarkStart w:id="44" w:name="_CR5_1"/>
      <w:bookmarkStart w:id="45" w:name="_Toc159939866"/>
      <w:bookmarkStart w:id="46" w:name="_Toc194179550"/>
      <w:bookmarkEnd w:id="44"/>
      <w:r>
        <w:t>5</w:t>
      </w:r>
      <w:r w:rsidRPr="004D3578">
        <w:t>.1</w:t>
      </w:r>
      <w:r w:rsidRPr="004D3578">
        <w:tab/>
      </w:r>
      <w:r>
        <w:t>General</w:t>
      </w:r>
      <w:bookmarkEnd w:id="45"/>
      <w:bookmarkEnd w:id="46"/>
    </w:p>
    <w:p w14:paraId="38B5FEB0" w14:textId="62234542"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r w:rsidR="009D48A8">
        <w:rPr>
          <w:i w:val="0"/>
          <w:color w:val="000000" w:themeColor="text1"/>
        </w:rPr>
        <w:t xml:space="preserve"> TS 26.114</w:t>
      </w:r>
      <w:r w:rsidRPr="009916E0">
        <w:rPr>
          <w:i w:val="0"/>
          <w:color w:val="000000" w:themeColor="text1"/>
        </w:rPr>
        <w:t xml:space="preserve"> [2] for a conversational AR scenario including text, image, video and speech (also referred to as audio).</w:t>
      </w:r>
    </w:p>
    <w:p w14:paraId="38F879A2" w14:textId="0A89F163" w:rsidR="00B9689D" w:rsidRPr="004D3578" w:rsidRDefault="00B9689D" w:rsidP="00B9689D">
      <w:pPr>
        <w:pStyle w:val="Heading2"/>
      </w:pPr>
      <w:bookmarkStart w:id="47" w:name="_CR5_2"/>
      <w:bookmarkStart w:id="48" w:name="_Toc159939867"/>
      <w:bookmarkStart w:id="49" w:name="_Toc194179551"/>
      <w:bookmarkEnd w:id="47"/>
      <w:r>
        <w:t>5</w:t>
      </w:r>
      <w:r w:rsidRPr="004D3578">
        <w:t>.2</w:t>
      </w:r>
      <w:r w:rsidRPr="004D3578">
        <w:tab/>
      </w:r>
      <w:r>
        <w:t>Speech</w:t>
      </w:r>
      <w:bookmarkEnd w:id="48"/>
      <w:bookmarkEnd w:id="49"/>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xml:space="preserve">. </w:t>
      </w:r>
      <w:proofErr w:type="gramStart"/>
      <w:r>
        <w:t>I</w:t>
      </w:r>
      <w:r w:rsidRPr="00817353">
        <w:t>n order to</w:t>
      </w:r>
      <w:proofErr w:type="gramEnd"/>
      <w:r w:rsidRPr="00817353">
        <w:t xml:space="preserve">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50" w:name="_CR5_3"/>
      <w:bookmarkStart w:id="51" w:name="_Toc159939868"/>
      <w:bookmarkStart w:id="52" w:name="_Toc194179552"/>
      <w:bookmarkEnd w:id="50"/>
      <w:r>
        <w:t>5</w:t>
      </w:r>
      <w:r w:rsidRPr="004D3578">
        <w:t>.</w:t>
      </w:r>
      <w:r>
        <w:t>3</w:t>
      </w:r>
      <w:r w:rsidRPr="004D3578">
        <w:tab/>
      </w:r>
      <w:r>
        <w:t>Video</w:t>
      </w:r>
      <w:bookmarkEnd w:id="51"/>
      <w:bookmarkEnd w:id="52"/>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 xml:space="preserve">7). </w:t>
      </w:r>
      <w:proofErr w:type="gramStart"/>
      <w:r>
        <w:t>I</w:t>
      </w:r>
      <w:r w:rsidR="0061413D" w:rsidRPr="00817353">
        <w:t>n order to</w:t>
      </w:r>
      <w:proofErr w:type="gramEnd"/>
      <w:r w:rsidR="0061413D" w:rsidRPr="00817353">
        <w:t xml:space="preserve">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53" w:name="_CR5_4"/>
      <w:bookmarkStart w:id="54" w:name="_Toc159939869"/>
      <w:bookmarkStart w:id="55" w:name="_Toc194179553"/>
      <w:bookmarkEnd w:id="53"/>
      <w:r>
        <w:t>5</w:t>
      </w:r>
      <w:r w:rsidRPr="004D3578">
        <w:t>.</w:t>
      </w:r>
      <w:r>
        <w:t>4</w:t>
      </w:r>
      <w:r w:rsidRPr="004D3578">
        <w:tab/>
      </w:r>
      <w:r>
        <w:t>Real-</w:t>
      </w:r>
      <w:r w:rsidR="002D3DB4">
        <w:t>t</w:t>
      </w:r>
      <w:r>
        <w:t xml:space="preserve">ime </w:t>
      </w:r>
      <w:r w:rsidR="002D3DB4">
        <w:t>t</w:t>
      </w:r>
      <w:r>
        <w:t>ext</w:t>
      </w:r>
      <w:bookmarkEnd w:id="54"/>
      <w:bookmarkEnd w:id="55"/>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56" w:name="_CR5_5"/>
      <w:bookmarkStart w:id="57" w:name="_Toc159939870"/>
      <w:bookmarkStart w:id="58" w:name="_Toc194179554"/>
      <w:bookmarkEnd w:id="56"/>
      <w:r>
        <w:t>5</w:t>
      </w:r>
      <w:r w:rsidRPr="004D3578">
        <w:t>.</w:t>
      </w:r>
      <w:r>
        <w:t>5</w:t>
      </w:r>
      <w:r w:rsidRPr="004D3578">
        <w:tab/>
      </w:r>
      <w:r>
        <w:t xml:space="preserve">Still </w:t>
      </w:r>
      <w:r w:rsidR="002D3DB4">
        <w:t>i</w:t>
      </w:r>
      <w:r>
        <w:t>mages</w:t>
      </w:r>
      <w:bookmarkEnd w:id="57"/>
      <w:bookmarkEnd w:id="58"/>
    </w:p>
    <w:p w14:paraId="48B30586" w14:textId="6D7BFB7E" w:rsidR="0061413D" w:rsidRP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53E02C14" w14:textId="600552E3" w:rsidR="00744E57" w:rsidRDefault="00744E57" w:rsidP="00744E57">
      <w:pPr>
        <w:pStyle w:val="Heading1"/>
      </w:pPr>
      <w:bookmarkStart w:id="59" w:name="_CR6"/>
      <w:bookmarkStart w:id="60" w:name="_Toc159939871"/>
      <w:bookmarkStart w:id="61" w:name="_Toc194179555"/>
      <w:bookmarkEnd w:id="59"/>
      <w:r>
        <w:t>6</w:t>
      </w:r>
      <w:r w:rsidRPr="004D3578">
        <w:tab/>
      </w:r>
      <w:r>
        <w:t>AR Metadata</w:t>
      </w:r>
      <w:bookmarkEnd w:id="60"/>
      <w:bookmarkEnd w:id="61"/>
    </w:p>
    <w:p w14:paraId="18C97661" w14:textId="051FC995" w:rsidR="00744E57" w:rsidRPr="004D3578" w:rsidRDefault="00744E57" w:rsidP="00744E57">
      <w:pPr>
        <w:pStyle w:val="Heading2"/>
      </w:pPr>
      <w:bookmarkStart w:id="62" w:name="_CR6_1"/>
      <w:bookmarkStart w:id="63" w:name="_Toc159939872"/>
      <w:bookmarkStart w:id="64" w:name="_Toc194179556"/>
      <w:bookmarkEnd w:id="62"/>
      <w:r>
        <w:t>6</w:t>
      </w:r>
      <w:r w:rsidRPr="004D3578">
        <w:t>.</w:t>
      </w:r>
      <w:r>
        <w:t>1</w:t>
      </w:r>
      <w:r w:rsidRPr="004D3578">
        <w:tab/>
      </w:r>
      <w:r>
        <w:t>General</w:t>
      </w:r>
      <w:bookmarkEnd w:id="63"/>
      <w:bookmarkEnd w:id="64"/>
    </w:p>
    <w:p w14:paraId="19CB3101" w14:textId="1A5EDCC3" w:rsidR="00923771" w:rsidRDefault="00923771" w:rsidP="00923771">
      <w:r>
        <w:t xml:space="preserve">Real-time scene creation for an AR conference with two or more participants may be done by the </w:t>
      </w:r>
      <w:r w:rsidR="002E03E8">
        <w:t xml:space="preserve">MF </w:t>
      </w:r>
      <w:r>
        <w:t xml:space="preserve">to create a symmetric experience for all participants. For an </w:t>
      </w:r>
      <w:r w:rsidR="002E03E8">
        <w:t xml:space="preserve">MF </w:t>
      </w:r>
      <w:r>
        <w:t>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lastRenderedPageBreak/>
        <w:t>-</w:t>
      </w:r>
      <w:r w:rsidRPr="00D65C13">
        <w:tab/>
      </w:r>
      <w:r w:rsidR="000C6D60">
        <w:t>m</w:t>
      </w:r>
      <w:r w:rsidRPr="00923771">
        <w:rPr>
          <w:bCs/>
        </w:rPr>
        <w:t xml:space="preserve">edia properties indicating the AR media that the UE will be </w:t>
      </w:r>
      <w:proofErr w:type="gramStart"/>
      <w:r w:rsidRPr="00923771">
        <w:rPr>
          <w:bCs/>
        </w:rPr>
        <w:t>sending, and</w:t>
      </w:r>
      <w:proofErr w:type="gramEnd"/>
      <w:r w:rsidRPr="00923771">
        <w:rPr>
          <w:bCs/>
        </w:rPr>
        <w:t xml:space="preserve"> thus </w:t>
      </w:r>
      <w:proofErr w:type="gramStart"/>
      <w:r w:rsidRPr="00923771">
        <w:rPr>
          <w:bCs/>
        </w:rPr>
        <w:t>have to</w:t>
      </w:r>
      <w:proofErr w:type="gramEnd"/>
      <w:r w:rsidRPr="00923771">
        <w:rPr>
          <w:bCs/>
        </w:rPr>
        <w:t xml:space="preserve">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4447F277" w:rsidR="00923771" w:rsidRDefault="00923771" w:rsidP="00923771">
      <w:r>
        <w:t xml:space="preserve">Based on this information the </w:t>
      </w:r>
      <w:r w:rsidR="002E03E8">
        <w:t xml:space="preserve">MF </w:t>
      </w:r>
      <w:r>
        <w:t xml:space="preserve">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72D9FF7" w:rsidR="00744E57" w:rsidRDefault="00923771" w:rsidP="00923771">
      <w:r>
        <w:t xml:space="preserve">The </w:t>
      </w:r>
      <w:r w:rsidR="002E03E8">
        <w:t xml:space="preserve">MF </w:t>
      </w:r>
      <w:r>
        <w:t>can then share the scene with the participant UEs using a supported scene description format</w:t>
      </w:r>
      <w:r w:rsidR="000C6D60">
        <w:t>.</w:t>
      </w:r>
      <w:r>
        <w:t xml:space="preserve"> This scene description may be different for different UEs.</w:t>
      </w:r>
    </w:p>
    <w:p w14:paraId="04EFE009" w14:textId="4C5E8D50" w:rsidR="00403D3A" w:rsidRPr="00403D3A" w:rsidRDefault="00403D3A" w:rsidP="00E971EA">
      <w:pPr>
        <w:pStyle w:val="NO"/>
      </w:pPr>
      <w:r w:rsidRPr="003B6EA9">
        <w:t>NOTE:</w:t>
      </w:r>
      <w:r w:rsidR="00840544">
        <w:tab/>
      </w:r>
      <w:r w:rsidRPr="005F4C65">
        <w:t xml:space="preserve">The scene as sent by the </w:t>
      </w:r>
      <w:r w:rsidR="002E03E8">
        <w:t>MF</w:t>
      </w:r>
      <w:r w:rsidR="002E03E8" w:rsidRPr="005F4C65">
        <w:t xml:space="preserve"> </w:t>
      </w:r>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4FE88E41" w:rsidR="004C01AF" w:rsidRDefault="004C01AF" w:rsidP="004C01AF">
      <w:pPr>
        <w:pStyle w:val="Heading2"/>
      </w:pPr>
      <w:bookmarkStart w:id="65" w:name="_CR6_2"/>
      <w:bookmarkStart w:id="66" w:name="_Toc159939873"/>
      <w:bookmarkStart w:id="67" w:name="_Toc194179557"/>
      <w:bookmarkEnd w:id="65"/>
      <w:r>
        <w:t>6.2</w:t>
      </w:r>
      <w:r>
        <w:tab/>
        <w:t>Metadata data channel message format</w:t>
      </w:r>
      <w:bookmarkEnd w:id="66"/>
      <w:bookmarkEnd w:id="67"/>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028085FC" w:rsidR="004C01AF" w:rsidRPr="00084A61" w:rsidRDefault="004C01AF" w:rsidP="00084A61">
      <w:pPr>
        <w:pStyle w:val="TH"/>
        <w:rPr>
          <w:rFonts w:eastAsia="Batang"/>
        </w:rPr>
      </w:pPr>
      <w:bookmarkStart w:id="68" w:name="_CRTable6_21ARMetadataMessagesFormat"/>
      <w:bookmarkStart w:id="69" w:name="MCCQCTEMPBM_00000078"/>
      <w:r w:rsidRPr="00084A61">
        <w:rPr>
          <w:rFonts w:eastAsia="Batang"/>
        </w:rPr>
        <w:t xml:space="preserve">Table </w:t>
      </w:r>
      <w:bookmarkEnd w:id="68"/>
      <w:r w:rsidRPr="00084A61">
        <w:rPr>
          <w:rFonts w:eastAsia="Batang"/>
        </w:rPr>
        <w:t>6.2-</w:t>
      </w:r>
      <w:r w:rsidR="00AD1314">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69"/>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437656A1" w:rsidR="004C01AF" w:rsidRDefault="004C01AF" w:rsidP="00DD31D5">
            <w:pPr>
              <w:rPr>
                <w:noProof/>
              </w:rPr>
            </w:pPr>
            <w:r>
              <w:rPr>
                <w:noProof/>
              </w:rPr>
              <w:t>A list of AR metadata messages. Each message shall be formatted according to the Message data type as defined in Table 6.2-2</w:t>
            </w:r>
            <w:r w:rsidR="009D48A8">
              <w:rPr>
                <w:noProof/>
              </w:rPr>
              <w:t>.</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70" w:name="_CRTable6_22ARMetadataMessageDataType"/>
      <w:bookmarkStart w:id="71" w:name="MCCQCTEMPBM_00000079"/>
      <w:r w:rsidRPr="00084A61">
        <w:rPr>
          <w:rFonts w:eastAsia="Batang"/>
        </w:rPr>
        <w:t xml:space="preserve">Table </w:t>
      </w:r>
      <w:bookmarkEnd w:id="70"/>
      <w:r w:rsidRPr="00084A61">
        <w:rPr>
          <w:rFonts w:eastAsia="Batang"/>
        </w:rPr>
        <w:t>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71"/>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33A8F653" w:rsidR="004C01AF" w:rsidRDefault="004C01AF" w:rsidP="00DD31D5">
            <w:pPr>
              <w:rPr>
                <w:noProof/>
              </w:rPr>
            </w:pPr>
            <w:r>
              <w:rPr>
                <w:noProof/>
              </w:rPr>
              <w:t xml:space="preserve">A </w:t>
            </w:r>
            <w:r w:rsidR="009D48A8">
              <w:rPr>
                <w:noProof/>
              </w:rPr>
              <w:t>URN</w:t>
            </w:r>
            <w:r>
              <w:rPr>
                <w:noProof/>
              </w:rPr>
              <w:t xml:space="preserve">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lastRenderedPageBreak/>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3A82F8B0" w14:textId="5717C13A" w:rsidR="00744E57" w:rsidRPr="004D3578" w:rsidRDefault="00744E57" w:rsidP="00744E57">
      <w:pPr>
        <w:pStyle w:val="Heading2"/>
      </w:pPr>
      <w:bookmarkStart w:id="72" w:name="_CR6_3"/>
      <w:bookmarkStart w:id="73" w:name="_Toc159939874"/>
      <w:bookmarkStart w:id="74" w:name="_Toc194179558"/>
      <w:bookmarkEnd w:id="72"/>
      <w:r>
        <w:t>6</w:t>
      </w:r>
      <w:r w:rsidRPr="004D3578">
        <w:t>.</w:t>
      </w:r>
      <w:r w:rsidR="004C01AF">
        <w:t>3</w:t>
      </w:r>
      <w:r w:rsidRPr="004D3578">
        <w:tab/>
      </w:r>
      <w:r>
        <w:t>Spatial descriptions</w:t>
      </w:r>
      <w:bookmarkEnd w:id="73"/>
      <w:bookmarkEnd w:id="74"/>
    </w:p>
    <w:p w14:paraId="2464C494" w14:textId="17233D71" w:rsidR="000C6D60" w:rsidRPr="004D3578" w:rsidRDefault="000C6D60" w:rsidP="000C6D60">
      <w:pPr>
        <w:pStyle w:val="Heading3"/>
      </w:pPr>
      <w:bookmarkStart w:id="75" w:name="_CR6_3_1"/>
      <w:bookmarkStart w:id="76" w:name="_Toc159939875"/>
      <w:bookmarkStart w:id="77" w:name="_Toc194179559"/>
      <w:bookmarkEnd w:id="75"/>
      <w:r>
        <w:t>6</w:t>
      </w:r>
      <w:r w:rsidRPr="004D3578">
        <w:t>.</w:t>
      </w:r>
      <w:r w:rsidR="004C01AF">
        <w:t>3</w:t>
      </w:r>
      <w:r>
        <w:t>.1</w:t>
      </w:r>
      <w:r w:rsidRPr="004D3578">
        <w:tab/>
      </w:r>
      <w:r>
        <w:t>Spatial description format</w:t>
      </w:r>
      <w:bookmarkEnd w:id="76"/>
      <w:bookmarkEnd w:id="77"/>
    </w:p>
    <w:p w14:paraId="2C696750" w14:textId="1F0A5F73" w:rsidR="000C6D60" w:rsidRDefault="000C6D60" w:rsidP="000C6D60">
      <w:pPr>
        <w:pStyle w:val="Heading4"/>
      </w:pPr>
      <w:bookmarkStart w:id="78" w:name="_CR6_3_1_1"/>
      <w:bookmarkStart w:id="79" w:name="_Toc138932775"/>
      <w:bookmarkStart w:id="80" w:name="_Toc159939876"/>
      <w:bookmarkStart w:id="81" w:name="_Toc194179560"/>
      <w:bookmarkEnd w:id="78"/>
      <w:r>
        <w:t>6</w:t>
      </w:r>
      <w:r w:rsidRPr="00CA7246">
        <w:t>.</w:t>
      </w:r>
      <w:r w:rsidR="004C01AF">
        <w:t>3</w:t>
      </w:r>
      <w:r w:rsidRPr="00CA7246">
        <w:t>.</w:t>
      </w:r>
      <w:r>
        <w:t>1</w:t>
      </w:r>
      <w:r w:rsidRPr="00CA7246">
        <w:t>.1</w:t>
      </w:r>
      <w:r w:rsidRPr="00CA7246">
        <w:tab/>
      </w:r>
      <w:bookmarkEnd w:id="79"/>
      <w:r>
        <w:t>General</w:t>
      </w:r>
      <w:bookmarkEnd w:id="80"/>
      <w:bookmarkEnd w:id="81"/>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82" w:name="_CR6_3_1_2"/>
      <w:bookmarkStart w:id="83" w:name="_Toc194179561"/>
      <w:bookmarkStart w:id="84" w:name="_Toc159939877"/>
      <w:bookmarkEnd w:id="82"/>
      <w:r>
        <w:t>6</w:t>
      </w:r>
      <w:r w:rsidRPr="00CA7246">
        <w:t>.</w:t>
      </w:r>
      <w:r w:rsidR="004C01AF">
        <w:t>3</w:t>
      </w:r>
      <w:r w:rsidRPr="00CA7246">
        <w:t>.</w:t>
      </w:r>
      <w:r>
        <w:t>1</w:t>
      </w:r>
      <w:r w:rsidRPr="00CA7246">
        <w:t>.</w:t>
      </w:r>
      <w:r>
        <w:t>2</w:t>
      </w:r>
      <w:r w:rsidRPr="00CA7246">
        <w:tab/>
      </w:r>
      <w:r>
        <w:t>Available visualization space</w:t>
      </w:r>
      <w:bookmarkEnd w:id="83"/>
      <w:r>
        <w:t xml:space="preserve"> </w:t>
      </w:r>
      <w:bookmarkEnd w:id="84"/>
    </w:p>
    <w:p w14:paraId="1FAC549F" w14:textId="626013F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 </w:t>
      </w:r>
      <w:r>
        <w:t>for scene creation</w:t>
      </w:r>
      <w:r w:rsidR="004C01AF">
        <w:t xml:space="preserve"> and update.</w:t>
      </w:r>
      <w:r w:rsidR="004C01AF" w:rsidRPr="004C01AF">
        <w:t xml:space="preserve"> </w:t>
      </w:r>
    </w:p>
    <w:p w14:paraId="525CC1B6" w14:textId="7736E795"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9D48A8">
        <w:rPr>
          <w:lang w:eastAsia="ko-KR"/>
        </w:rPr>
        <w:t>12</w:t>
      </w:r>
      <w:r w:rsidR="004C01AF" w:rsidRPr="00084A61">
        <w:rPr>
          <w:lang w:eastAsia="ko-KR"/>
        </w:rPr>
        <w:t>.4</w:t>
      </w:r>
      <w:r w:rsidR="009916E0">
        <w:rPr>
          <w:rFonts w:hint="eastAsia"/>
          <w:lang w:eastAsia="ko-KR"/>
        </w:rPr>
        <w:t xml:space="preserve"> of </w:t>
      </w:r>
      <w:r w:rsidR="009D48A8">
        <w:rPr>
          <w:lang w:eastAsia="ko-KR"/>
        </w:rPr>
        <w:t xml:space="preserve">TS 26.119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availableVisualizationSpace object [3] shall contain a </w:t>
      </w:r>
      <w:r w:rsidR="004C01AF" w:rsidRPr="00E971EA">
        <w:rPr>
          <w:rStyle w:val="Code"/>
          <w:rFonts w:eastAsia="Batang"/>
        </w:rPr>
        <w:t>xrSpaceId</w:t>
      </w:r>
      <w:r w:rsidR="004C01AF">
        <w:t xml:space="preserve">. The </w:t>
      </w:r>
      <w:r w:rsidR="004C01AF" w:rsidRPr="00E971EA">
        <w:rPr>
          <w:rStyle w:val="Code"/>
          <w:rFonts w:eastAsia="Batang"/>
        </w:rPr>
        <w:t>xrSpaceId</w:t>
      </w:r>
      <w:r w:rsidR="004C01AF">
        <w:t xml:space="preserve"> is used for determining the local coordinate axis of the visualization </w:t>
      </w:r>
      <w:r w:rsidR="004C01AF" w:rsidRPr="004C4AF3">
        <w:t xml:space="preserve">space. The </w:t>
      </w:r>
      <w:r w:rsidR="004C01AF" w:rsidRPr="00E971EA">
        <w:rPr>
          <w:rStyle w:val="Code"/>
          <w:rFonts w:eastAsia="Batang"/>
        </w:rPr>
        <w:t>xrSpaceId</w:t>
      </w:r>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r w:rsidR="009B1B22" w:rsidRPr="00E971EA">
        <w:rPr>
          <w:rStyle w:val="Code"/>
          <w:rFonts w:eastAsia="Batang"/>
        </w:rPr>
        <w:t>xrSpaceId</w:t>
      </w:r>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761C7D11" w:rsidR="009B1B22" w:rsidRPr="004C4AF3" w:rsidRDefault="009B1B22" w:rsidP="00E971EA">
      <w:pPr>
        <w:pStyle w:val="Heading4"/>
      </w:pPr>
      <w:bookmarkStart w:id="85" w:name="_CR6_3_1_3"/>
      <w:bookmarkStart w:id="86" w:name="_Toc194179562"/>
      <w:bookmarkEnd w:id="85"/>
      <w:r w:rsidRPr="00E971EA">
        <w:t>6.3.1.3</w:t>
      </w:r>
      <w:r w:rsidRPr="00E971EA">
        <w:tab/>
        <w:t>Initial Pose</w:t>
      </w:r>
      <w:bookmarkEnd w:id="86"/>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402C4907" w:rsidR="00744E57" w:rsidRPr="000C6D60"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r w:rsidR="009D48A8">
        <w:t>12</w:t>
      </w:r>
      <w:r>
        <w:t xml:space="preserve">.2 of </w:t>
      </w:r>
      <w:r w:rsidR="009D48A8">
        <w:rPr>
          <w:lang w:eastAsia="ko-KR"/>
        </w:rPr>
        <w:t>TS 26.119</w:t>
      </w:r>
      <w:r w:rsidR="009D48A8">
        <w:t xml:space="preserve"> </w:t>
      </w:r>
      <w:r>
        <w:t xml:space="preserve">[3]. The poseInfo (as defined in Table </w:t>
      </w:r>
      <w:r w:rsidR="009D48A8">
        <w:t>12</w:t>
      </w:r>
      <w:r>
        <w:t xml:space="preserve">.2-1 </w:t>
      </w:r>
      <w:r w:rsidR="00C5194E">
        <w:t xml:space="preserve">of TS 26.119 </w:t>
      </w:r>
      <w:r>
        <w:t xml:space="preserve">[3]) shall contain an </w:t>
      </w:r>
      <w:r w:rsidRPr="00E971EA">
        <w:rPr>
          <w:rStyle w:val="Code"/>
          <w:rFonts w:eastAsia="Batang"/>
        </w:rPr>
        <w:t>xrSpaceId</w:t>
      </w:r>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w:t>
      </w:r>
      <w:proofErr w:type="gramStart"/>
      <w:r>
        <w:rPr>
          <w:b/>
          <w:bCs/>
        </w:rPr>
        <w:t>initial-pose</w:t>
      </w:r>
      <w:proofErr w:type="gramEnd"/>
      <w:r>
        <w:t>”.</w:t>
      </w:r>
    </w:p>
    <w:p w14:paraId="75400BCA" w14:textId="36806E8F" w:rsidR="00744E57" w:rsidRPr="00F9123A" w:rsidRDefault="00744E57" w:rsidP="00F9123A">
      <w:pPr>
        <w:pStyle w:val="Heading2"/>
      </w:pPr>
      <w:bookmarkStart w:id="87" w:name="_CR6_4"/>
      <w:bookmarkStart w:id="88" w:name="_Toc159939878"/>
      <w:bookmarkStart w:id="89" w:name="_Toc194179563"/>
      <w:bookmarkEnd w:id="87"/>
      <w:r w:rsidRPr="00F9123A">
        <w:t>6.</w:t>
      </w:r>
      <w:r w:rsidR="00B749BE" w:rsidRPr="00F9123A">
        <w:t>4</w:t>
      </w:r>
      <w:r w:rsidRPr="00F9123A">
        <w:tab/>
        <w:t>Scene descriptions</w:t>
      </w:r>
      <w:bookmarkEnd w:id="88"/>
      <w:bookmarkEnd w:id="89"/>
    </w:p>
    <w:p w14:paraId="69B879BC" w14:textId="2D3C5EA1"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rsidR="00C5194E">
        <w:t xml:space="preserve">[3] </w:t>
      </w:r>
      <w:r w:rsidRPr="00084A61">
        <w:t xml:space="preserve">for </w:t>
      </w:r>
      <w:r>
        <w:t>its</w:t>
      </w:r>
      <w:r w:rsidRPr="00084A61">
        <w:t xml:space="preserve"> respective device type.</w:t>
      </w:r>
      <w:r>
        <w:t xml:space="preserve"> </w:t>
      </w:r>
    </w:p>
    <w:p w14:paraId="652304E0" w14:textId="1AEA1B9C"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r w:rsidR="00C5194E">
        <w:t xml:space="preserve">TS 26.114 </w:t>
      </w:r>
      <w:r>
        <w:t xml:space="preserve">[2]. The Scene Description is exchanged over a stream with a stream id in the range 1 to 1000 and shall be provided by the AR AS through the MF to the AR-MTSI client in terminal. In this case, no web application needs to be downloaded in this case.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20D2D8E8" w:rsidR="00F9123A" w:rsidRDefault="00F9123A" w:rsidP="00E971EA">
      <w:pPr>
        <w:pStyle w:val="NO"/>
      </w:pPr>
      <w:r>
        <w:lastRenderedPageBreak/>
        <w:t>NOTE:</w:t>
      </w:r>
      <w:r>
        <w:tab/>
        <w:t xml:space="preserve">Support for advanced audio codecs, such as IVAS, in scene description is </w:t>
      </w:r>
      <w:r w:rsidR="00C5194E">
        <w:t>for further study</w:t>
      </w:r>
      <w:r>
        <w:t>.</w:t>
      </w:r>
    </w:p>
    <w:p w14:paraId="72A935A4" w14:textId="76323AEC" w:rsidR="00F9123A" w:rsidRDefault="00F9123A" w:rsidP="00F9123A">
      <w:r>
        <w:t xml:space="preserve">Each participant should be associated with their own camera node, identified through the node name, which is also provided as part of the SDP through the “sd-nodes” attribute of media session of the data channel that carries the Scene Description. </w:t>
      </w:r>
    </w:p>
    <w:p w14:paraId="607BC93D" w14:textId="77777777" w:rsidR="00F9123A" w:rsidRDefault="00F9123A" w:rsidP="00F9123A">
      <w:r>
        <w:t>The “sd-nodes” attribute shall conform to the following ABNF syntax:</w:t>
      </w:r>
    </w:p>
    <w:p w14:paraId="56EA339B" w14:textId="77777777" w:rsidR="002E03E8" w:rsidRPr="00021C9D" w:rsidRDefault="002E03E8" w:rsidP="002E03E8">
      <w:pPr>
        <w:pStyle w:val="PL"/>
      </w:pPr>
      <w:r w:rsidRPr="00021C9D">
        <w:t>att-field</w:t>
      </w:r>
      <w:r w:rsidRPr="00021C9D">
        <w:tab/>
      </w:r>
      <w:r w:rsidRPr="00021C9D">
        <w:tab/>
      </w:r>
      <w:r w:rsidRPr="00021C9D">
        <w:tab/>
        <w:t>= "sd-nodes"</w:t>
      </w:r>
    </w:p>
    <w:p w14:paraId="71CAAF9A" w14:textId="77777777" w:rsidR="002E03E8" w:rsidRPr="00021C9D" w:rsidRDefault="002E03E8" w:rsidP="002E03E8">
      <w:pPr>
        <w:pStyle w:val="PL"/>
      </w:pPr>
      <w:r w:rsidRPr="00021C9D">
        <w:t>att-value</w:t>
      </w:r>
      <w:r w:rsidRPr="00021C9D">
        <w:tab/>
      </w:r>
      <w:r w:rsidRPr="00021C9D">
        <w:tab/>
      </w:r>
      <w:r w:rsidRPr="00021C9D">
        <w:tab/>
        <w:t>= participant-label SP node-name *("," node-name)</w:t>
      </w:r>
    </w:p>
    <w:p w14:paraId="07BF8F2D" w14:textId="77777777" w:rsidR="002E03E8" w:rsidRPr="00021C9D" w:rsidRDefault="002E03E8" w:rsidP="002E03E8">
      <w:pPr>
        <w:pStyle w:val="PL"/>
      </w:pPr>
      <w:r w:rsidRPr="00021C9D">
        <w:t>participant-label</w:t>
      </w:r>
      <w:r w:rsidRPr="00021C9D">
        <w:tab/>
        <w:t>= char-val</w:t>
      </w:r>
      <w:r w:rsidRPr="00021C9D">
        <w:tab/>
        <w:t>; char-val is defined in RFC 7405</w:t>
      </w:r>
    </w:p>
    <w:p w14:paraId="5AE457EF" w14:textId="77777777" w:rsidR="002E03E8" w:rsidRPr="00021C9D" w:rsidRDefault="002E03E8" w:rsidP="002E03E8">
      <w:pPr>
        <w:pStyle w:val="PL"/>
      </w:pPr>
      <w:r w:rsidRPr="00021C9D">
        <w:t>node-name</w:t>
      </w:r>
      <w:r w:rsidRPr="00021C9D">
        <w:tab/>
      </w:r>
      <w:r w:rsidRPr="00021C9D">
        <w:tab/>
      </w:r>
      <w:r w:rsidRPr="00021C9D">
        <w:tab/>
        <w:t>= char-val</w:t>
      </w:r>
      <w:r w:rsidRPr="00021C9D">
        <w:tab/>
        <w:t>; char-val is defined in RFC 7405</w:t>
      </w:r>
    </w:p>
    <w:p w14:paraId="13AF1D22" w14:textId="77777777" w:rsidR="002E03E8" w:rsidRDefault="002E03E8" w:rsidP="008F015D">
      <w:pPr>
        <w:ind w:firstLine="284"/>
        <w:rPr>
          <w:lang w:val="en-US"/>
        </w:rPr>
      </w:pPr>
    </w:p>
    <w:p w14:paraId="5605729D" w14:textId="01FC477E" w:rsidR="00F9123A" w:rsidRDefault="00F9123A" w:rsidP="00F9123A">
      <w:r>
        <w:t>The AR MF should apply pose updates from the received pose information of each participant to their respective camera nodes, as negotiated by the SDP sd-nodes attribute.</w:t>
      </w:r>
    </w:p>
    <w:p w14:paraId="2A0ACE2C" w14:textId="77777777" w:rsidR="00F9123A" w:rsidRDefault="00F9123A" w:rsidP="00F9123A">
      <w:r>
        <w:t xml:space="preserve">A scene description of an AR session may be sent from the AR MF/MRF to the AR-MTSI clients in terminal. </w:t>
      </w:r>
    </w:p>
    <w:p w14:paraId="7B943F5A" w14:textId="464F6126" w:rsidR="00F9123A" w:rsidRDefault="00F9123A" w:rsidP="00F9123A">
      <w:r>
        <w:t>An AR MF that supports scene description shall support:</w:t>
      </w:r>
    </w:p>
    <w:p w14:paraId="014F69F1" w14:textId="1965791A" w:rsidR="00F9123A" w:rsidRPr="00E971EA" w:rsidRDefault="00FA3B83" w:rsidP="00FA3B83">
      <w:pPr>
        <w:pStyle w:val="B1"/>
      </w:pPr>
      <w:r>
        <w:t>-</w:t>
      </w:r>
      <w:r>
        <w:tab/>
      </w:r>
      <w:r w:rsidR="00F9123A" w:rsidRPr="00E971EA">
        <w:t xml:space="preserve">The capability to generate a scene description file that conforms to the SD-Rendering-glTF-Core capability as defined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5E9FFAF8" w14:textId="357B1272" w:rsidR="00F9123A" w:rsidRPr="00E971EA" w:rsidRDefault="00FA3B83" w:rsidP="00FA3B83">
      <w:pPr>
        <w:pStyle w:val="B1"/>
      </w:pPr>
      <w:r>
        <w:t>-</w:t>
      </w:r>
      <w:r>
        <w:tab/>
      </w:r>
      <w:r w:rsidR="00F9123A" w:rsidRPr="00E971EA">
        <w:t xml:space="preserve">The capability to generate and update a scene description file that conforms to the SD-Rendering-glTF-Ext1 as specified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3A6BF3AE" w14:textId="6E4EC75F" w:rsidR="00F9123A"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sidR="00C5194E">
        <w:rPr>
          <w:lang w:eastAsia="ko-KR"/>
        </w:rPr>
        <w:t>TS 26.119</w:t>
      </w:r>
      <w:r w:rsidR="00C5194E">
        <w:rPr>
          <w:lang w:val="en-US" w:eastAsia="ja-JP"/>
        </w:rPr>
        <w:t xml:space="preserve"> </w:t>
      </w:r>
      <w:r>
        <w:rPr>
          <w:lang w:val="en-US" w:eastAsia="ja-JP"/>
        </w:rPr>
        <w:t>[</w:t>
      </w:r>
      <w:r w:rsidR="00FD54C8">
        <w:rPr>
          <w:lang w:val="en-US" w:eastAsia="ja-JP"/>
        </w:rPr>
        <w:t>3</w:t>
      </w:r>
      <w:r>
        <w:rPr>
          <w:lang w:val="en-US" w:eastAsia="ja-JP"/>
        </w:rPr>
        <w:t>].</w:t>
      </w:r>
    </w:p>
    <w:p w14:paraId="5A703B9E" w14:textId="5F436CD0" w:rsidR="00F9123A" w:rsidRPr="00327E1B"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sidR="00563C5D">
        <w:rPr>
          <w:lang w:eastAsia="ko-KR"/>
        </w:rPr>
        <w:t>TS 26.119</w:t>
      </w:r>
      <w:r w:rsidR="00563C5D">
        <w:rPr>
          <w:lang w:val="en-US" w:eastAsia="ja-JP"/>
        </w:rPr>
        <w:t xml:space="preserve"> </w:t>
      </w:r>
      <w:r>
        <w:rPr>
          <w:lang w:val="en-US" w:eastAsia="ja-JP"/>
        </w:rPr>
        <w:t>[</w:t>
      </w:r>
      <w:r w:rsidR="00FD54C8">
        <w:rPr>
          <w:lang w:val="en-US" w:eastAsia="ja-JP"/>
        </w:rPr>
        <w:t>3</w:t>
      </w:r>
      <w:r>
        <w:rPr>
          <w:lang w:val="en-US" w:eastAsia="ja-JP"/>
        </w:rPr>
        <w:t>].</w:t>
      </w:r>
    </w:p>
    <w:p w14:paraId="1EABFB56" w14:textId="38B25795" w:rsidR="00F9123A" w:rsidRDefault="00F9123A" w:rsidP="00F9123A">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sidR="00563C5D">
        <w:rPr>
          <w:lang w:val="en-US"/>
        </w:rPr>
        <w:t>ISO/IEC 23090-14 AMD 2</w:t>
      </w:r>
      <w:r w:rsidR="00563C5D">
        <w:rPr>
          <w:lang w:val="en-US" w:eastAsia="ja-JP"/>
        </w:rPr>
        <w:t xml:space="preserve">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p>
    <w:p w14:paraId="46D5CB0A" w14:textId="6AFC36CA" w:rsidR="00F9123A" w:rsidRPr="00E971EA" w:rsidRDefault="00F9123A" w:rsidP="00E971EA">
      <w:pPr>
        <w:pStyle w:val="B1"/>
        <w:ind w:left="0" w:firstLine="0"/>
        <w:rPr>
          <w:lang w:val="en-US" w:eastAsia="ja-JP"/>
        </w:rPr>
      </w:pPr>
      <w:r w:rsidRPr="00E971EA">
        <w:rPr>
          <w:lang w:val="en-US" w:eastAsia="ja-JP"/>
        </w:rPr>
        <w:t xml:space="preserve">When </w:t>
      </w:r>
      <w:proofErr w:type="gramStart"/>
      <w:r w:rsidRPr="00E971EA">
        <w:rPr>
          <w:lang w:val="en-US" w:eastAsia="ja-JP"/>
        </w:rPr>
        <w:t>scene</w:t>
      </w:r>
      <w:proofErr w:type="gramEnd"/>
      <w:r w:rsidRPr="00E971EA">
        <w:rPr>
          <w:lang w:val="en-US" w:eastAsia="ja-JP"/>
        </w:rPr>
        <w:t xml:space="preserve"> description is not used as </w:t>
      </w:r>
      <w:proofErr w:type="gramStart"/>
      <w:r w:rsidRPr="00E971EA">
        <w:rPr>
          <w:lang w:val="en-US" w:eastAsia="ja-JP"/>
        </w:rPr>
        <w:t>the</w:t>
      </w:r>
      <w:proofErr w:type="gramEnd"/>
      <w:r w:rsidRPr="00E971EA">
        <w:rPr>
          <w:lang w:val="en-US" w:eastAsia="ja-JP"/>
        </w:rPr>
        <w:t xml:space="preserve"> entry point, the scene description shall be sent by the AR MF/MRF to the AR-MTSI client in terminal over the application data channel. The type of the message </w:t>
      </w:r>
      <w:r w:rsidR="008D7BD4">
        <w:rPr>
          <w:lang w:val="en-US" w:eastAsia="ja-JP"/>
        </w:rPr>
        <w:t xml:space="preserve">containing the scene description </w:t>
      </w:r>
      <w:r w:rsidRPr="00E971EA">
        <w:rPr>
          <w:lang w:val="en-US" w:eastAsia="ja-JP"/>
        </w:rPr>
        <w:t>shall be set to “</w:t>
      </w:r>
      <w:r w:rsidRPr="00E971EA">
        <w:rPr>
          <w:b/>
          <w:bCs/>
          <w:lang w:val="en-US" w:eastAsia="ja-JP"/>
        </w:rPr>
        <w:t>urn:3gpp:</w:t>
      </w:r>
      <w:proofErr w:type="gramStart"/>
      <w:r w:rsidRPr="00E971EA">
        <w:rPr>
          <w:b/>
          <w:bCs/>
          <w:lang w:val="en-US" w:eastAsia="ja-JP"/>
        </w:rPr>
        <w:t>ar:v</w:t>
      </w:r>
      <w:proofErr w:type="gramEnd"/>
      <w:r w:rsidRPr="00E971EA">
        <w:rPr>
          <w:b/>
          <w:bCs/>
          <w:lang w:val="en-US" w:eastAsia="ja-JP"/>
        </w:rPr>
        <w:t>1:sd</w:t>
      </w:r>
      <w:r w:rsidRPr="00E971EA">
        <w:rPr>
          <w:lang w:val="en-US" w:eastAsia="ja-JP"/>
        </w:rPr>
        <w:t>”.</w:t>
      </w:r>
    </w:p>
    <w:p w14:paraId="4DC020A2" w14:textId="44566162" w:rsidR="00B749BE" w:rsidRDefault="00B749BE" w:rsidP="00B749BE">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2B56F8C7" w14:textId="550A2C4A"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del w:id="90" w:author="Author">
        <w:r w:rsidDel="00D0017D">
          <w:rPr>
            <w:rFonts w:ascii="Arial" w:eastAsia="Malgun Gothic" w:hAnsi="Arial"/>
            <w:sz w:val="32"/>
          </w:rPr>
          <w:delText>Network media</w:delText>
        </w:r>
      </w:del>
      <w:ins w:id="91" w:author="Author">
        <w:r w:rsidR="00D0017D">
          <w:rPr>
            <w:rFonts w:ascii="Arial" w:eastAsia="Malgun Gothic" w:hAnsi="Arial"/>
            <w:sz w:val="32"/>
          </w:rPr>
          <w:t>Split</w:t>
        </w:r>
      </w:ins>
      <w:r>
        <w:rPr>
          <w:rFonts w:ascii="Arial" w:eastAsia="Malgun Gothic" w:hAnsi="Arial"/>
          <w:sz w:val="32"/>
        </w:rPr>
        <w:t xml:space="preserve"> rendering</w:t>
      </w:r>
    </w:p>
    <w:p w14:paraId="4292B4EC" w14:textId="4B6B784B" w:rsidR="00115C03" w:rsidRDefault="00115C03" w:rsidP="00115C03">
      <w:pPr>
        <w:pStyle w:val="Heading3"/>
      </w:pPr>
      <w:bookmarkStart w:id="92" w:name="_CR6_5_1"/>
      <w:bookmarkStart w:id="93" w:name="_Toc143758551"/>
      <w:bookmarkStart w:id="94" w:name="_Toc159939879"/>
      <w:bookmarkStart w:id="95" w:name="_Toc194179564"/>
      <w:bookmarkEnd w:id="92"/>
      <w:r>
        <w:t>6.</w:t>
      </w:r>
      <w:r w:rsidR="00047BE4">
        <w:t>5</w:t>
      </w:r>
      <w:r>
        <w:t>.1</w:t>
      </w:r>
      <w:r>
        <w:tab/>
      </w:r>
      <w:bookmarkEnd w:id="93"/>
      <w:r>
        <w:t>General</w:t>
      </w:r>
      <w:bookmarkEnd w:id="94"/>
      <w:bookmarkEnd w:id="95"/>
    </w:p>
    <w:p w14:paraId="11339848" w14:textId="11DBCE83" w:rsidR="00115C03" w:rsidRPr="0084661E" w:rsidRDefault="00115C03" w:rsidP="00115C03">
      <w:pPr>
        <w:rPr>
          <w:rFonts w:eastAsia="Malgun Gothic"/>
        </w:rPr>
      </w:pPr>
      <w:r w:rsidRPr="293E9547">
        <w:rPr>
          <w:rFonts w:eastAsia="Malgun Gothic"/>
        </w:rPr>
        <w:t xml:space="preserve">The AR-MTSI client in terminal supporting network media rendering </w:t>
      </w:r>
      <w:r w:rsidR="00840544" w:rsidRPr="293E9547">
        <w:rPr>
          <w:rFonts w:eastAsia="Malgun Gothic"/>
        </w:rPr>
        <w:t xml:space="preserve">(of AR Media objects or 3D scenes) </w:t>
      </w:r>
      <w:r w:rsidRPr="293E9547">
        <w:rPr>
          <w:rFonts w:eastAsia="Malgun Gothic"/>
        </w:rPr>
        <w:t xml:space="preserve">shall </w:t>
      </w:r>
      <w:del w:id="96" w:author="Author">
        <w:r w:rsidRPr="293E9547" w:rsidDel="00115C03">
          <w:rPr>
            <w:rFonts w:eastAsia="Malgun Gothic"/>
          </w:rPr>
          <w:delText xml:space="preserve">support </w:delText>
        </w:r>
      </w:del>
      <w:ins w:id="97" w:author="Author">
        <w:r w:rsidR="00B91628" w:rsidRPr="293E9547">
          <w:rPr>
            <w:rFonts w:eastAsia="Malgun Gothic"/>
          </w:rPr>
          <w:t>conform to the procedures and capabilities defined in TS 26.567</w:t>
        </w:r>
        <w:r w:rsidR="00F87BE7" w:rsidRPr="293E9547">
          <w:rPr>
            <w:rFonts w:eastAsia="Malgun Gothic"/>
          </w:rPr>
          <w:t xml:space="preserve"> </w:t>
        </w:r>
        <w:r w:rsidR="00D0017D">
          <w:rPr>
            <w:rFonts w:eastAsia="Malgun Gothic"/>
          </w:rPr>
          <w:t xml:space="preserve">for split rendering </w:t>
        </w:r>
        <w:r w:rsidR="00911EA4">
          <w:rPr>
            <w:rFonts w:eastAsia="Malgun Gothic"/>
          </w:rPr>
          <w:t>[9]</w:t>
        </w:r>
        <w:r w:rsidR="00B91628" w:rsidRPr="293E9547">
          <w:rPr>
            <w:rFonts w:eastAsia="Malgun Gothic"/>
          </w:rPr>
          <w:t xml:space="preserve"> </w:t>
        </w:r>
      </w:ins>
      <w:del w:id="98" w:author="Author">
        <w:r w:rsidRPr="293E9547" w:rsidDel="00115C03">
          <w:rPr>
            <w:rFonts w:eastAsia="Malgun Gothic"/>
          </w:rPr>
          <w:delText>metadata formats for split rendering as specified</w:delText>
        </w:r>
        <w:r w:rsidRPr="293E9547" w:rsidDel="00480AA6">
          <w:rPr>
            <w:rFonts w:eastAsia="Malgun Gothic"/>
          </w:rPr>
          <w:delText xml:space="preserve"> in clause 8.</w:delText>
        </w:r>
        <w:r w:rsidRPr="293E9547" w:rsidDel="00840544">
          <w:rPr>
            <w:rFonts w:eastAsia="Malgun Gothic"/>
          </w:rPr>
          <w:delText>3</w:delText>
        </w:r>
        <w:r w:rsidRPr="293E9547" w:rsidDel="00480AA6">
          <w:rPr>
            <w:rFonts w:eastAsia="Malgun Gothic"/>
          </w:rPr>
          <w:delText xml:space="preserve"> of TS 26.565 [</w:delText>
        </w:r>
        <w:r w:rsidRPr="293E9547" w:rsidDel="00AD1C77">
          <w:rPr>
            <w:rFonts w:eastAsia="Malgun Gothic"/>
          </w:rPr>
          <w:delText>6</w:delText>
        </w:r>
        <w:r w:rsidRPr="293E9547" w:rsidDel="00115C03">
          <w:rPr>
            <w:rFonts w:eastAsia="Malgun Gothic"/>
          </w:rPr>
          <w:delText>]</w:delText>
        </w:r>
      </w:del>
      <w:r w:rsidRPr="293E9547">
        <w:rPr>
          <w:rFonts w:eastAsia="Malgun Gothic"/>
        </w:rPr>
        <w:t xml:space="preserve">. </w:t>
      </w:r>
    </w:p>
    <w:p w14:paraId="6EC8071A" w14:textId="6EC95310" w:rsidR="00115C03" w:rsidRPr="0084661E" w:rsidRDefault="00563C5D" w:rsidP="00E971EA">
      <w:pPr>
        <w:pStyle w:val="NO"/>
      </w:pPr>
      <w:r>
        <w:t>NOTE</w:t>
      </w:r>
      <w:r w:rsidR="00840544" w:rsidRPr="00610F54">
        <w:t>:</w:t>
      </w:r>
      <w:r w:rsidR="00840544" w:rsidRPr="00610F54">
        <w:tab/>
        <w:t>In case network media rendering is used, AR Media objects or 3D scenes are rendered in a split</w:t>
      </w:r>
      <w:r w:rsidR="00610F54">
        <w:t xml:space="preserve"> </w:t>
      </w:r>
      <w:r w:rsidR="00840544" w:rsidRPr="00610F54">
        <w:t>rendering server (AR AS) based on the XR pose information and actions of the AR-MTSI client in terminal. The split</w:t>
      </w:r>
      <w:r w:rsidR="00610F54">
        <w:t xml:space="preserve"> </w:t>
      </w:r>
      <w:r w:rsidR="00840544" w:rsidRPr="00610F54">
        <w:t xml:space="preserve">rendering server renders a view of the scene (or object) </w:t>
      </w:r>
      <w:r w:rsidR="00840544" w:rsidRPr="00E971EA">
        <w:t xml:space="preserve">based on the viewing angles and XR pose, provided by the </w:t>
      </w:r>
      <w:r w:rsidR="00840544" w:rsidRPr="00610F54">
        <w:t>AR-MTSI client in terminal. The resulting images are sent as video streams from the split</w:t>
      </w:r>
      <w:r w:rsidR="00610F54">
        <w:t xml:space="preserve"> </w:t>
      </w:r>
      <w:r w:rsidR="00840544" w:rsidRPr="00610F54">
        <w:t>rendering server to the AR-MTSI client in terminal, which renders the videos at their respective position in AR.</w:t>
      </w:r>
      <w:r w:rsidR="00840544" w:rsidRPr="00E971EA" w:rsidDel="00840544">
        <w:t xml:space="preserve"> </w:t>
      </w:r>
    </w:p>
    <w:p w14:paraId="0AC5548E" w14:textId="08F2C0EA" w:rsidR="00115C03" w:rsidRDefault="00115C03" w:rsidP="00115C03">
      <w:pPr>
        <w:pStyle w:val="Heading3"/>
      </w:pPr>
      <w:bookmarkStart w:id="99" w:name="_CR6_5_2"/>
      <w:bookmarkStart w:id="100" w:name="_Toc159939880"/>
      <w:bookmarkStart w:id="101" w:name="_Toc194179565"/>
      <w:bookmarkEnd w:id="99"/>
      <w:r>
        <w:lastRenderedPageBreak/>
        <w:t>6.</w:t>
      </w:r>
      <w:r w:rsidR="00047BE4">
        <w:t>5</w:t>
      </w:r>
      <w:r>
        <w:t>.2</w:t>
      </w:r>
      <w:r>
        <w:tab/>
        <w:t>Pose Format</w:t>
      </w:r>
      <w:bookmarkEnd w:id="100"/>
      <w:bookmarkEnd w:id="101"/>
    </w:p>
    <w:p w14:paraId="4F497279" w14:textId="44A0675B"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w:t>
      </w:r>
      <w:ins w:id="102" w:author="Author">
        <w:r w:rsidR="00B91628">
          <w:rPr>
            <w:rFonts w:eastAsia="Malgun Gothic"/>
          </w:rPr>
          <w:t xml:space="preserve"> or MF as defined in </w:t>
        </w:r>
        <w:r w:rsidR="00911EA4">
          <w:rPr>
            <w:rFonts w:eastAsia="Malgun Gothic"/>
          </w:rPr>
          <w:t>[9]</w:t>
        </w:r>
      </w:ins>
      <w:r>
        <w:rPr>
          <w:rFonts w:eastAsia="Malgun Gothic"/>
        </w:rPr>
        <w:t>.</w:t>
      </w:r>
      <w:ins w:id="103" w:author="Author">
        <w:r w:rsidR="00B91628">
          <w:rPr>
            <w:rFonts w:eastAsia="Malgun Gothic"/>
          </w:rPr>
          <w:t xml:space="preserve"> </w:t>
        </w:r>
      </w:ins>
      <w:del w:id="104" w:author="Author">
        <w:r w:rsidDel="00B91628">
          <w:rPr>
            <w:rFonts w:eastAsia="Malgun Gothic"/>
          </w:rPr>
          <w:delText xml:space="preserve"> The pose prediction format shall conform to the payload of the message whose type is "</w:delText>
        </w:r>
        <w:r w:rsidRPr="00624E31" w:rsidDel="00B91628">
          <w:rPr>
            <w:rFonts w:eastAsia="Malgun Gothic"/>
            <w:b/>
          </w:rPr>
          <w:delText>urn:3gpp:split-rendering:v1:pose</w:delText>
        </w:r>
        <w:r w:rsidDel="00B91628">
          <w:rPr>
            <w:rFonts w:eastAsia="Malgun Gothic"/>
          </w:rPr>
          <w:delText>" as specified in clause 8.</w:delText>
        </w:r>
        <w:r w:rsidR="00840544" w:rsidDel="00B91628">
          <w:rPr>
            <w:rFonts w:eastAsia="Malgun Gothic"/>
          </w:rPr>
          <w:delText>3</w:delText>
        </w:r>
        <w:r w:rsidDel="00B91628">
          <w:rPr>
            <w:rFonts w:eastAsia="Malgun Gothic"/>
          </w:rPr>
          <w:delText>.2.2</w:delText>
        </w:r>
        <w:r w:rsidR="003E3F79" w:rsidDel="00B91628">
          <w:rPr>
            <w:rFonts w:eastAsia="Malgun Gothic"/>
          </w:rPr>
          <w:delText xml:space="preserve"> </w:delText>
        </w:r>
        <w:r w:rsidDel="00B91628">
          <w:rPr>
            <w:rFonts w:eastAsia="Malgun Gothic"/>
          </w:rPr>
          <w:delText>of TS 26.565 [</w:delText>
        </w:r>
        <w:r w:rsidR="00AD1C77" w:rsidDel="00B91628">
          <w:rPr>
            <w:rFonts w:eastAsia="Malgun Gothic"/>
          </w:rPr>
          <w:delText>6</w:delText>
        </w:r>
        <w:r w:rsidDel="00B91628">
          <w:rPr>
            <w:rFonts w:eastAsia="Malgun Gothic"/>
          </w:rPr>
          <w:delText>]</w:delText>
        </w:r>
      </w:del>
      <w:r>
        <w:rPr>
          <w:rFonts w:eastAsia="Malgun Gothic"/>
        </w:rPr>
        <w:t xml:space="preserve">. </w:t>
      </w:r>
    </w:p>
    <w:p w14:paraId="4FB97036" w14:textId="5D8B7956" w:rsidR="00115C03" w:rsidRDefault="00115C03" w:rsidP="00115C03">
      <w:pPr>
        <w:pStyle w:val="Heading3"/>
      </w:pPr>
      <w:bookmarkStart w:id="105" w:name="_CR6_5_3"/>
      <w:bookmarkStart w:id="106" w:name="_Toc159939881"/>
      <w:bookmarkStart w:id="107" w:name="_Toc194179566"/>
      <w:bookmarkEnd w:id="105"/>
      <w:r>
        <w:t>6.</w:t>
      </w:r>
      <w:r w:rsidR="00047BE4">
        <w:t>5</w:t>
      </w:r>
      <w:r>
        <w:t>.3</w:t>
      </w:r>
      <w:r>
        <w:tab/>
        <w:t>Action Format</w:t>
      </w:r>
      <w:bookmarkEnd w:id="106"/>
      <w:bookmarkEnd w:id="107"/>
    </w:p>
    <w:p w14:paraId="01C1B494" w14:textId="6F0C4C10" w:rsidR="00B9689D" w:rsidRPr="00115C03" w:rsidRDefault="00115C03" w:rsidP="00B9689D">
      <w:del w:id="108" w:author="Author">
        <w:r w:rsidDel="00B91628">
          <w:rPr>
            <w:rFonts w:eastAsia="Malgun Gothic"/>
          </w:rPr>
          <w:delText xml:space="preserve">The action sets and actions are negotiated during the AR media rendering negotiation. </w:delText>
        </w:r>
      </w:del>
      <w:r>
        <w:rPr>
          <w:rFonts w:eastAsia="Malgun Gothic"/>
        </w:rPr>
        <w:t>The AR-MTSI client in terminal reports any changes to action state as it occurs by sending updated actions to the AR AS</w:t>
      </w:r>
      <w:ins w:id="109" w:author="Author">
        <w:r w:rsidR="00B91628">
          <w:rPr>
            <w:rFonts w:eastAsia="Malgun Gothic"/>
          </w:rPr>
          <w:t xml:space="preserve"> or MF</w:t>
        </w:r>
      </w:ins>
      <w:r>
        <w:rPr>
          <w:rFonts w:eastAsia="Malgun Gothic"/>
        </w:rPr>
        <w:t xml:space="preserve"> after the network media rendering</w:t>
      </w:r>
      <w:ins w:id="110" w:author="Author">
        <w:r w:rsidR="00EE7144">
          <w:rPr>
            <w:rFonts w:eastAsia="Malgun Gothic"/>
          </w:rPr>
          <w:t xml:space="preserve"> or </w:t>
        </w:r>
        <w:del w:id="111" w:author="Author">
          <w:r w:rsidR="00B91628" w:rsidDel="00EE7144">
            <w:rPr>
              <w:rFonts w:eastAsia="Malgun Gothic"/>
            </w:rPr>
            <w:delText>/</w:delText>
          </w:r>
        </w:del>
        <w:r w:rsidR="00B91628">
          <w:rPr>
            <w:rFonts w:eastAsia="Malgun Gothic"/>
          </w:rPr>
          <w:t>split rendering</w:t>
        </w:r>
      </w:ins>
      <w:r>
        <w:rPr>
          <w:rFonts w:eastAsia="Malgun Gothic"/>
        </w:rPr>
        <w:t xml:space="preserve"> is activated</w:t>
      </w:r>
      <w:ins w:id="112" w:author="Author">
        <w:r w:rsidR="00B91628">
          <w:rPr>
            <w:rFonts w:eastAsia="Malgun Gothic"/>
          </w:rPr>
          <w:t xml:space="preserve"> as defined in TS 26.567</w:t>
        </w:r>
        <w:r w:rsidR="00F44CB0">
          <w:rPr>
            <w:rFonts w:eastAsia="Malgun Gothic"/>
          </w:rPr>
          <w:t xml:space="preserve"> </w:t>
        </w:r>
        <w:r w:rsidR="00911EA4">
          <w:rPr>
            <w:rFonts w:eastAsia="Malgun Gothic"/>
          </w:rPr>
          <w:t>[9]</w:t>
        </w:r>
      </w:ins>
      <w:r>
        <w:rPr>
          <w:rFonts w:eastAsia="Malgun Gothic"/>
        </w:rPr>
        <w:t xml:space="preserve">. </w:t>
      </w:r>
      <w:del w:id="113" w:author="Author">
        <w:r w:rsidDel="00B91628">
          <w:rPr>
            <w:rFonts w:eastAsia="Malgun Gothic"/>
          </w:rPr>
          <w:delText>When the AR-MTSI client in terminal sends updated actions to the AR AS, the action format shall conform to the payload of the message whose type is "</w:delText>
        </w:r>
        <w:r w:rsidRPr="00624E31" w:rsidDel="00B91628">
          <w:rPr>
            <w:rFonts w:eastAsia="Malgun Gothic"/>
            <w:b/>
          </w:rPr>
          <w:delText>urn:3gpp:split-rendering:v1:action</w:delText>
        </w:r>
        <w:r w:rsidDel="00B91628">
          <w:rPr>
            <w:rFonts w:eastAsia="Malgun Gothic"/>
          </w:rPr>
          <w:delText>" as specified in clause 8.</w:delText>
        </w:r>
        <w:r w:rsidR="00840544" w:rsidDel="00B91628">
          <w:rPr>
            <w:rFonts w:eastAsia="Malgun Gothic"/>
          </w:rPr>
          <w:delText>3</w:delText>
        </w:r>
        <w:r w:rsidDel="00B91628">
          <w:rPr>
            <w:rFonts w:eastAsia="Malgun Gothic"/>
          </w:rPr>
          <w:delText>.2.3 of TS 26.565 [</w:delText>
        </w:r>
        <w:r w:rsidR="00AD1C77" w:rsidDel="00B91628">
          <w:rPr>
            <w:rFonts w:eastAsia="Malgun Gothic"/>
          </w:rPr>
          <w:delText>6</w:delText>
        </w:r>
        <w:r w:rsidDel="00B91628">
          <w:rPr>
            <w:rFonts w:eastAsia="Malgun Gothic"/>
          </w:rPr>
          <w:delText xml:space="preserve">]. </w:delText>
        </w:r>
      </w:del>
    </w:p>
    <w:p w14:paraId="0557637E" w14:textId="34027888" w:rsidR="0023637C" w:rsidRDefault="00744E57" w:rsidP="0023637C">
      <w:pPr>
        <w:pStyle w:val="Heading1"/>
      </w:pPr>
      <w:bookmarkStart w:id="114" w:name="_CR7"/>
      <w:bookmarkStart w:id="115" w:name="_Toc159939882"/>
      <w:bookmarkStart w:id="116" w:name="_Toc194179567"/>
      <w:bookmarkEnd w:id="114"/>
      <w:r>
        <w:t>7</w:t>
      </w:r>
      <w:r w:rsidR="0023637C" w:rsidRPr="004D3578">
        <w:tab/>
      </w:r>
      <w:r w:rsidR="0023637C">
        <w:t>Media configurations</w:t>
      </w:r>
      <w:bookmarkEnd w:id="115"/>
      <w:bookmarkEnd w:id="116"/>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36D4CA88"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w:t>
      </w:r>
      <w:r w:rsidR="00563C5D">
        <w:rPr>
          <w:lang w:eastAsia="ko-KR"/>
        </w:rPr>
        <w:t>.</w:t>
      </w:r>
      <w:r>
        <w:rPr>
          <w:lang w:eastAsia="ko-KR"/>
        </w:rPr>
        <w:t xml:space="preserve">6.4.3 of </w:t>
      </w:r>
      <w:r>
        <w:t>TS 26.114 [2]</w:t>
      </w:r>
      <w:r>
        <w:rPr>
          <w:rFonts w:ascii="Arial" w:eastAsia="SimSun" w:hAnsi="Arial" w:hint="eastAsia"/>
          <w:i/>
          <w:iCs/>
          <w:lang w:val="en-US" w:eastAsia="zh-CN"/>
        </w:rPr>
        <w:t xml:space="preserve">.  </w:t>
      </w:r>
    </w:p>
    <w:p w14:paraId="17687553" w14:textId="5BB0F525" w:rsidR="00E738E6" w:rsidRDefault="00E738E6" w:rsidP="00E738E6">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sidR="00563C5D">
        <w:rPr>
          <w:rFonts w:eastAsia="SimSun"/>
          <w:lang w:val="en-US" w:eastAsia="zh-CN"/>
        </w:rPr>
        <w:t>“</w:t>
      </w:r>
      <w:r>
        <w:rPr>
          <w:rFonts w:ascii="Arial" w:hAnsi="Arial"/>
          <w:i/>
          <w:iCs/>
          <w:lang w:eastAsia="ko-KR"/>
        </w:rPr>
        <w:t>3gpp_</w:t>
      </w:r>
      <w:r>
        <w:rPr>
          <w:rFonts w:ascii="Arial" w:eastAsia="SimSun" w:hAnsi="Arial" w:hint="eastAsia"/>
          <w:i/>
          <w:iCs/>
          <w:lang w:val="en-US" w:eastAsia="zh-CN"/>
        </w:rPr>
        <w:t>armetadata_types</w:t>
      </w:r>
      <w:r w:rsidR="00563C5D">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Default="00E738E6" w:rsidP="00832C2E">
      <w:r>
        <w:t>The syntax for the SDP attribute is:</w:t>
      </w:r>
    </w:p>
    <w:p w14:paraId="67F5DC82" w14:textId="77777777" w:rsidR="008D7BD4" w:rsidRPr="00021C9D" w:rsidRDefault="008D7BD4" w:rsidP="008D7BD4">
      <w:pPr>
        <w:pStyle w:val="PL"/>
      </w:pPr>
      <w:r w:rsidRPr="00021C9D">
        <w:t>att-field</w:t>
      </w:r>
      <w:r w:rsidRPr="00021C9D">
        <w:tab/>
      </w:r>
      <w:r w:rsidRPr="00021C9D">
        <w:tab/>
        <w:t>= "3gpp_armetadata_types"</w:t>
      </w:r>
    </w:p>
    <w:p w14:paraId="5E195F7C" w14:textId="77777777" w:rsidR="008D7BD4" w:rsidRPr="00021C9D" w:rsidRDefault="008D7BD4" w:rsidP="008D7BD4">
      <w:pPr>
        <w:pStyle w:val="PL"/>
      </w:pPr>
      <w:r w:rsidRPr="00021C9D">
        <w:t>att-value</w:t>
      </w:r>
      <w:r w:rsidRPr="00021C9D">
        <w:tab/>
      </w:r>
      <w:r w:rsidRPr="00021C9D">
        <w:tab/>
        <w:t>= message_type *("," message_type)</w:t>
      </w:r>
    </w:p>
    <w:p w14:paraId="0E710658" w14:textId="77777777" w:rsidR="008D7BD4" w:rsidRPr="00021C9D" w:rsidRDefault="008D7BD4" w:rsidP="008D7BD4">
      <w:pPr>
        <w:pStyle w:val="PL"/>
      </w:pPr>
      <w:r w:rsidRPr="00021C9D">
        <w:t>message_type</w:t>
      </w:r>
      <w:r w:rsidRPr="00021C9D">
        <w:tab/>
        <w:t>= char-val</w:t>
      </w:r>
    </w:p>
    <w:p w14:paraId="210D1FD5" w14:textId="77777777" w:rsidR="008D7BD4" w:rsidRPr="00021C9D" w:rsidRDefault="008D7BD4" w:rsidP="008D7BD4">
      <w:pPr>
        <w:pStyle w:val="PL"/>
      </w:pPr>
      <w:r w:rsidRPr="00021C9D">
        <w:tab/>
      </w:r>
      <w:r w:rsidRPr="00021C9D">
        <w:tab/>
      </w:r>
      <w:r w:rsidRPr="00021C9D">
        <w:tab/>
      </w:r>
      <w:r w:rsidRPr="00021C9D">
        <w:tab/>
      </w:r>
      <w:r w:rsidRPr="00021C9D">
        <w:tab/>
        <w:t>; URN identifying the message type of AR metadata</w:t>
      </w:r>
    </w:p>
    <w:p w14:paraId="0F8AFB42" w14:textId="77777777" w:rsidR="008D7BD4" w:rsidRPr="00021C9D" w:rsidRDefault="008D7BD4" w:rsidP="008D7BD4">
      <w:pPr>
        <w:pStyle w:val="PL"/>
      </w:pPr>
      <w:r w:rsidRPr="00021C9D">
        <w:tab/>
      </w:r>
      <w:r w:rsidRPr="00021C9D">
        <w:tab/>
      </w:r>
      <w:r w:rsidRPr="00021C9D">
        <w:tab/>
      </w:r>
      <w:r w:rsidRPr="00021C9D">
        <w:tab/>
      </w:r>
      <w:r w:rsidRPr="00021C9D">
        <w:tab/>
        <w:t>; char-val is defined in RFC 7405</w:t>
      </w:r>
    </w:p>
    <w:p w14:paraId="61D5D463" w14:textId="77777777" w:rsidR="008D7BD4" w:rsidRPr="00021C9D" w:rsidRDefault="008D7BD4" w:rsidP="008D7BD4">
      <w:pPr>
        <w:pStyle w:val="PL"/>
      </w:pPr>
    </w:p>
    <w:p w14:paraId="0ADA3155" w14:textId="3B020A4C" w:rsidR="00E738E6" w:rsidRDefault="00563C5D" w:rsidP="00832C2E">
      <w:pPr>
        <w:rPr>
          <w:rFonts w:ascii="Arial" w:eastAsia="Malgun Gothic" w:hAnsi="Arial"/>
          <w:sz w:val="32"/>
        </w:rPr>
      </w:pPr>
      <w:r>
        <w:rPr>
          <w:rFonts w:eastAsia="SimSun"/>
          <w:lang w:val="en-US" w:eastAsia="zh-CN"/>
        </w:rPr>
        <w:t>P</w:t>
      </w:r>
      <w:r w:rsidR="00E738E6">
        <w:rPr>
          <w:rFonts w:eastAsia="SimSun" w:hint="eastAsia"/>
          <w:lang w:val="en-US" w:eastAsia="zh-CN"/>
        </w:rPr>
        <w:t xml:space="preserve">oses as part of AR metadata </w:t>
      </w:r>
      <w:r w:rsidR="00E738E6">
        <w:rPr>
          <w:rFonts w:eastAsia="SimSun"/>
          <w:lang w:val="en-US" w:eastAsia="zh-CN"/>
        </w:rPr>
        <w:t>may</w:t>
      </w:r>
      <w:r w:rsidR="00E738E6">
        <w:rPr>
          <w:rFonts w:eastAsia="SimSun" w:hint="eastAsia"/>
          <w:lang w:val="en-US" w:eastAsia="zh-CN"/>
        </w:rPr>
        <w:t xml:space="preserve"> be </w:t>
      </w:r>
      <w:bookmarkStart w:id="117" w:name="OLE_LINK1"/>
      <w:r w:rsidR="00E738E6">
        <w:rPr>
          <w:rFonts w:eastAsia="SimSun" w:hint="eastAsia"/>
          <w:lang w:val="en-US" w:eastAsia="zh-CN"/>
        </w:rPr>
        <w:t>transmitted</w:t>
      </w:r>
      <w:bookmarkEnd w:id="117"/>
      <w:r w:rsidR="00E738E6">
        <w:rPr>
          <w:rFonts w:eastAsia="SimSun" w:hint="eastAsia"/>
          <w:lang w:val="en-US" w:eastAsia="zh-CN"/>
        </w:rPr>
        <w:t xml:space="preserve"> via RTP session </w:t>
      </w:r>
      <w:r>
        <w:rPr>
          <w:rFonts w:eastAsia="SimSun"/>
          <w:lang w:val="en-US" w:eastAsia="zh-CN"/>
        </w:rPr>
        <w:t xml:space="preserve">in </w:t>
      </w:r>
      <w:proofErr w:type="gramStart"/>
      <w:r w:rsidR="00E738E6">
        <w:rPr>
          <w:rFonts w:eastAsia="SimSun" w:hint="eastAsia"/>
          <w:lang w:val="en-US" w:eastAsia="zh-CN"/>
        </w:rPr>
        <w:t>a</w:t>
      </w:r>
      <w:r w:rsidR="00E738E6">
        <w:rPr>
          <w:rFonts w:eastAsia="SimSun"/>
          <w:lang w:val="en-US" w:eastAsia="zh-CN"/>
        </w:rPr>
        <w:t xml:space="preserve"> RTP</w:t>
      </w:r>
      <w:proofErr w:type="gramEnd"/>
      <w:r w:rsidR="00E738E6">
        <w:rPr>
          <w:rFonts w:eastAsia="SimSun" w:hint="eastAsia"/>
          <w:lang w:val="en-US" w:eastAsia="zh-CN"/>
        </w:rPr>
        <w:t xml:space="preserve"> header extension </w:t>
      </w:r>
      <w:r>
        <w:rPr>
          <w:rFonts w:eastAsia="SimSun"/>
          <w:lang w:val="en-US" w:eastAsia="zh-CN"/>
        </w:rPr>
        <w:t xml:space="preserve">as </w:t>
      </w:r>
      <w:r w:rsidR="00E738E6">
        <w:rPr>
          <w:rFonts w:eastAsia="SimSun" w:hint="eastAsia"/>
          <w:lang w:val="en-US" w:eastAsia="zh-CN"/>
        </w:rPr>
        <w:t>specified in clause 4.3 of TS 26.522</w:t>
      </w:r>
      <w:r w:rsidR="005C3D5A">
        <w:rPr>
          <w:rFonts w:eastAsia="SimSun"/>
          <w:lang w:val="en-US" w:eastAsia="zh-CN"/>
        </w:rPr>
        <w:t xml:space="preserve"> [8</w:t>
      </w:r>
      <w:r w:rsidR="00840544">
        <w:rPr>
          <w:rFonts w:eastAsia="SimSun"/>
          <w:lang w:val="en-US" w:eastAsia="zh-CN"/>
        </w:rPr>
        <w:t>]</w:t>
      </w:r>
      <w:r w:rsidR="00E738E6">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 xml:space="preserve">The AR-MTSI client in terminal shall indicate its support for AR calls by including the “webrtc-datachannel” in the “+sip.sub-type”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r w:rsidR="00610F54" w:rsidRPr="00E971EA">
        <w:rPr>
          <w:b/>
        </w:rPr>
        <w:t>ar-capable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r w:rsidR="00610F54" w:rsidRPr="00E971EA">
        <w:rPr>
          <w:b/>
        </w:rPr>
        <w:t>ar-assisted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BB7E52E" w14:textId="54852A02" w:rsidR="008D7BD4" w:rsidRDefault="6044219D" w:rsidP="008D7BD4">
      <w:pPr>
        <w:rPr>
          <w:rFonts w:eastAsia="Malgun Gothic"/>
          <w:lang w:val="en-US"/>
        </w:rPr>
      </w:pPr>
      <w:r w:rsidRPr="708E15FF">
        <w:rPr>
          <w:rFonts w:eastAsia="Malgun Gothic"/>
          <w:lang w:val="en-US"/>
        </w:rPr>
        <w:lastRenderedPageBreak/>
        <w:t>An AR-MTSI terminal that intends to participate in an AR call shall register with the “</w:t>
      </w:r>
      <w:r w:rsidRPr="708E15FF">
        <w:rPr>
          <w:rFonts w:eastAsia="Malgun Gothic"/>
          <w:b/>
          <w:bCs/>
          <w:lang w:val="en-US"/>
        </w:rPr>
        <w:t>ar-capable</w:t>
      </w:r>
      <w:r w:rsidRPr="708E15FF">
        <w:rPr>
          <w:rFonts w:eastAsia="Malgun Gothic"/>
          <w:lang w:val="en-US"/>
        </w:rPr>
        <w:t>” value for the “+sip.3gpp-ar-support” parameter and shall offer/answer an SDP that includes a data channel with the sub-protocol “mpeg-sd”. Any updates that the AR-MTSI terminal intends to share, including pose updates, will be sent as scene updates to the AR AS. An AR-MTSI terminal that intends to participate in an AR call with the support for network rendering shall register with the “</w:t>
      </w:r>
      <w:r w:rsidRPr="708E15FF">
        <w:rPr>
          <w:rFonts w:eastAsia="Malgun Gothic"/>
          <w:b/>
          <w:bCs/>
          <w:lang w:val="en-US"/>
        </w:rPr>
        <w:t>ar-assisted</w:t>
      </w:r>
      <w:r w:rsidRPr="708E15FF">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59E09E5C" w14:textId="40C887B1" w:rsidR="008D7BD4" w:rsidRDefault="008D7BD4" w:rsidP="008D7BD4">
      <w:pPr>
        <w:rPr>
          <w:rFonts w:eastAsia="SimSun"/>
          <w:lang w:val="en-US" w:eastAsia="zh-CN"/>
        </w:rPr>
      </w:pPr>
      <w:r>
        <w:t>As specified in Annex AC.9 of TS 23.228 [4], the AR application server may provide network assisted rendering</w:t>
      </w:r>
      <w:ins w:id="118" w:author="Author">
        <w:r w:rsidR="002C6F67">
          <w:t xml:space="preserve"> using split rendering over IMS as defined in TS 26.567</w:t>
        </w:r>
        <w:r w:rsidR="001F1B22">
          <w:t xml:space="preserve"> </w:t>
        </w:r>
        <w:r w:rsidR="00911EA4">
          <w:t>[9]</w:t>
        </w:r>
      </w:ins>
      <w:r>
        <w:t xml:space="preserve">.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del w:id="119" w:author="Author">
        <w:r w:rsidDel="001F1B22">
          <w:rPr>
            <w:rFonts w:eastAsia="SimSun" w:hint="eastAsia"/>
            <w:lang w:val="en-US" w:eastAsia="zh-CN"/>
          </w:rPr>
          <w:delText xml:space="preserve">The data channel should be established for rendering negotiation with SDP offer/answer between </w:delText>
        </w:r>
        <w:r w:rsidDel="001F1B22">
          <w:delText>AR-MTSI client in terminal</w:delText>
        </w:r>
        <w:r w:rsidDel="001F1B22">
          <w:rPr>
            <w:rFonts w:eastAsia="SimSun" w:hint="eastAsia"/>
            <w:lang w:val="en-US" w:eastAsia="zh-CN"/>
          </w:rPr>
          <w:delText xml:space="preserve"> and MF with </w:delText>
        </w:r>
        <w:r w:rsidDel="001F1B22">
          <w:delText>the sub-protocol “3gpp-</w:delText>
        </w:r>
        <w:r w:rsidDel="001F1B22">
          <w:rPr>
            <w:rFonts w:eastAsia="SimSun" w:hint="eastAsia"/>
            <w:lang w:val="en-US" w:eastAsia="zh-CN"/>
          </w:rPr>
          <w:delText>sr-conf</w:delText>
        </w:r>
        <w:r w:rsidDel="001F1B22">
          <w:delText>”</w:delText>
        </w:r>
        <w:r w:rsidDel="001F1B22">
          <w:rPr>
            <w:rFonts w:eastAsia="SimSun" w:hint="eastAsia"/>
            <w:lang w:val="en-US" w:eastAsia="zh-CN"/>
          </w:rPr>
          <w:delText>, and continue to be used for rendering re-negotiation until the end of the AR communication.</w:delText>
        </w:r>
      </w:del>
    </w:p>
    <w:p w14:paraId="192808F7" w14:textId="20FEA197" w:rsidR="008D7BD4" w:rsidRDefault="008D7BD4" w:rsidP="008D7BD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w:t>
      </w:r>
      <w:ins w:id="120" w:author="Author">
        <w:r w:rsidR="00B91628">
          <w:t xml:space="preserve"> or MF</w:t>
        </w:r>
      </w:ins>
      <w:r>
        <w:t xml:space="preserve"> to determine the split rendering configuration. The split rendering configuration shall be </w:t>
      </w:r>
      <w:del w:id="121" w:author="Author">
        <w:r w:rsidDel="00B91628">
          <w:delText>in JSON format as specified in clause 8.4.2 of TS 26.565</w:delText>
        </w:r>
      </w:del>
      <w:ins w:id="122" w:author="Author">
        <w:r w:rsidR="00B91628">
          <w:t>as specified in TS 26.567</w:t>
        </w:r>
      </w:ins>
      <w:r>
        <w:t xml:space="preserve"> [</w:t>
      </w:r>
      <w:ins w:id="123" w:author="Author">
        <w:r w:rsidR="00B91628">
          <w:t>X</w:t>
        </w:r>
      </w:ins>
      <w:del w:id="124" w:author="Author">
        <w:r w:rsidDel="00B91628">
          <w:delText>6</w:delText>
        </w:r>
      </w:del>
      <w:r>
        <w:t xml:space="preserve">]. </w:t>
      </w:r>
      <w:del w:id="125" w:author="Author">
        <w:r w:rsidDel="00B91628">
          <w:delText>The exchange of the configuration information shall take place using the established application data channel. The split rendering configuration message shall be formatted according to clause 8.4.2.2 of TS 26.565 [6] and shall have the type: “</w:delText>
        </w:r>
        <w:r w:rsidRPr="00E971EA" w:rsidDel="00B91628">
          <w:rPr>
            <w:b/>
            <w:lang w:eastAsia="en-GB"/>
          </w:rPr>
          <w:delText>urn:3gpp:split-rendering:v1:configuration</w:delText>
        </w:r>
        <w:r w:rsidDel="00B91628">
          <w:rPr>
            <w:lang w:eastAsia="en-GB"/>
          </w:rPr>
          <w:delText>”. The output description message shall be formatted according to clause C.1.4 of TS 26.565 [6] and shall have the type: “</w:delText>
        </w:r>
        <w:r w:rsidRPr="00E971EA" w:rsidDel="00B91628">
          <w:rPr>
            <w:b/>
            <w:lang w:eastAsia="en-GB"/>
          </w:rPr>
          <w:delText>urn:3gpp:split-rendering:v1:output</w:delText>
        </w:r>
        <w:r w:rsidDel="00B91628">
          <w:rPr>
            <w:lang w:eastAsia="en-GB"/>
          </w:rPr>
          <w:delText>”.</w:delText>
        </w:r>
      </w:del>
    </w:p>
    <w:p w14:paraId="2FECA188" w14:textId="7F5E4517" w:rsidR="008D7BD4" w:rsidRDefault="008D7BD4" w:rsidP="008D7BD4">
      <w:pPr>
        <w:rPr>
          <w:lang w:eastAsia="en-GB"/>
        </w:rPr>
      </w:pPr>
      <w:r>
        <w:rPr>
          <w:lang w:eastAsia="en-GB"/>
        </w:rPr>
        <w:t>For a terminal that does not support AR calls, the IMS AS may trigger network 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Pr="00E738E6" w:rsidRDefault="00610F54" w:rsidP="0023637C">
      <w:r>
        <w:rPr>
          <w:lang w:eastAsia="en-GB"/>
        </w:rPr>
        <w:t>The IMS AS detects support for AR capabilities based on the presence or absence of the “+sip.3gpp-ar-support” parameter of the Contact Header Field in the REGISTER message.</w:t>
      </w:r>
    </w:p>
    <w:p w14:paraId="3C73654B" w14:textId="74F8C465" w:rsidR="0023637C" w:rsidRPr="004D3578" w:rsidRDefault="00744E57" w:rsidP="0023637C">
      <w:pPr>
        <w:pStyle w:val="Heading1"/>
      </w:pPr>
      <w:bookmarkStart w:id="126" w:name="_CR8"/>
      <w:bookmarkStart w:id="127" w:name="_Toc159939883"/>
      <w:bookmarkStart w:id="128" w:name="_Toc194179568"/>
      <w:bookmarkEnd w:id="126"/>
      <w:r>
        <w:t>8</w:t>
      </w:r>
      <w:r w:rsidR="0023637C" w:rsidRPr="004D3578">
        <w:tab/>
      </w:r>
      <w:r>
        <w:t xml:space="preserve">AR </w:t>
      </w:r>
      <w:r w:rsidR="0023637C">
        <w:t>Data Transport</w:t>
      </w:r>
      <w:bookmarkEnd w:id="127"/>
      <w:bookmarkEnd w:id="128"/>
    </w:p>
    <w:p w14:paraId="3201CEAE" w14:textId="52C9C726" w:rsidR="0023637C" w:rsidRPr="004D3578" w:rsidRDefault="00744E57" w:rsidP="0023637C">
      <w:pPr>
        <w:pStyle w:val="Heading2"/>
      </w:pPr>
      <w:bookmarkStart w:id="129" w:name="_CR8_1"/>
      <w:bookmarkStart w:id="130" w:name="_Toc159939884"/>
      <w:bookmarkStart w:id="131" w:name="_Toc194179569"/>
      <w:bookmarkEnd w:id="129"/>
      <w:r>
        <w:t>8</w:t>
      </w:r>
      <w:r w:rsidR="0023637C" w:rsidRPr="004D3578">
        <w:t>.1</w:t>
      </w:r>
      <w:r w:rsidR="0023637C" w:rsidRPr="004D3578">
        <w:tab/>
      </w:r>
      <w:r w:rsidR="0023637C">
        <w:t>General</w:t>
      </w:r>
      <w:bookmarkEnd w:id="130"/>
      <w:bookmarkEnd w:id="131"/>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132" w:name="_CR8_2"/>
      <w:bookmarkStart w:id="133" w:name="_Toc159939885"/>
      <w:bookmarkStart w:id="134" w:name="_Toc194179570"/>
      <w:bookmarkEnd w:id="132"/>
      <w:r>
        <w:t>8</w:t>
      </w:r>
      <w:r w:rsidR="0023637C" w:rsidRPr="004D3578">
        <w:t>.2</w:t>
      </w:r>
      <w:r w:rsidR="0023637C" w:rsidRPr="004D3578">
        <w:tab/>
      </w:r>
      <w:r w:rsidR="0023637C">
        <w:t xml:space="preserve">RTP </w:t>
      </w:r>
      <w:r w:rsidR="00A026A1">
        <w:rPr>
          <w:rFonts w:hint="eastAsia"/>
          <w:lang w:eastAsia="ko-KR"/>
        </w:rPr>
        <w:t>transport</w:t>
      </w:r>
      <w:bookmarkEnd w:id="133"/>
      <w:bookmarkEnd w:id="134"/>
    </w:p>
    <w:p w14:paraId="10538B22" w14:textId="601D21B4" w:rsidR="0023637C" w:rsidRDefault="00B434BE" w:rsidP="0023637C">
      <w:proofErr w:type="gramStart"/>
      <w:r>
        <w:rPr>
          <w:color w:val="000000" w:themeColor="text1"/>
        </w:rPr>
        <w:t>Additionally</w:t>
      </w:r>
      <w:proofErr w:type="gramEnd"/>
      <w:r>
        <w:rPr>
          <w:color w:val="000000" w:themeColor="text1"/>
        </w:rPr>
        <w:t xml:space="preserve">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r w:rsidR="00563C5D">
        <w:t xml:space="preserve">RTP Header Extension for </w:t>
      </w:r>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135" w:name="_CR8_3"/>
      <w:bookmarkStart w:id="136" w:name="_Toc159939886"/>
      <w:bookmarkStart w:id="137" w:name="_Toc194179571"/>
      <w:bookmarkEnd w:id="135"/>
      <w:r>
        <w:t>8</w:t>
      </w:r>
      <w:r w:rsidR="00A026A1" w:rsidRPr="004D3578">
        <w:t>.</w:t>
      </w:r>
      <w:r w:rsidR="00A026A1">
        <w:t>3</w:t>
      </w:r>
      <w:r w:rsidR="00A026A1" w:rsidRPr="004D3578">
        <w:tab/>
      </w:r>
      <w:r w:rsidR="00A026A1">
        <w:t>RTCP usage</w:t>
      </w:r>
      <w:bookmarkEnd w:id="136"/>
      <w:bookmarkEnd w:id="137"/>
    </w:p>
    <w:p w14:paraId="67AE4F51" w14:textId="42708FE0" w:rsidR="00744E57" w:rsidRDefault="00B434BE" w:rsidP="0023637C">
      <w:proofErr w:type="gramStart"/>
      <w:r>
        <w:rPr>
          <w:color w:val="000000" w:themeColor="text1"/>
        </w:rPr>
        <w:t>Additionally</w:t>
      </w:r>
      <w:proofErr w:type="gramEnd"/>
      <w:r>
        <w:rPr>
          <w:color w:val="000000" w:themeColor="text1"/>
        </w:rPr>
        <w:t xml:space="preserve">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QoE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6D74C33" w14:textId="733E8890" w:rsidR="0023637C" w:rsidRDefault="00127FB5" w:rsidP="0023637C">
      <w:pPr>
        <w:pStyle w:val="Heading1"/>
      </w:pPr>
      <w:bookmarkStart w:id="138" w:name="_CR9"/>
      <w:bookmarkStart w:id="139" w:name="_Toc159939888"/>
      <w:bookmarkStart w:id="140" w:name="_Toc194179572"/>
      <w:bookmarkEnd w:id="138"/>
      <w:r>
        <w:lastRenderedPageBreak/>
        <w:t>9</w:t>
      </w:r>
      <w:r w:rsidR="0023637C" w:rsidRPr="004D3578">
        <w:tab/>
      </w:r>
      <w:r w:rsidR="002D3DB4">
        <w:t>Quality of Experience</w:t>
      </w:r>
      <w:bookmarkEnd w:id="139"/>
      <w:bookmarkEnd w:id="140"/>
    </w:p>
    <w:p w14:paraId="6F5875B9" w14:textId="77777777" w:rsidR="00F80F11" w:rsidRPr="00E17B36" w:rsidRDefault="00F80F11" w:rsidP="00F80F11">
      <w:pPr>
        <w:pStyle w:val="Heading2"/>
      </w:pPr>
      <w:bookmarkStart w:id="141" w:name="_CR9_1"/>
      <w:bookmarkStart w:id="142" w:name="_Toc194179573"/>
      <w:bookmarkEnd w:id="141"/>
      <w:r>
        <w:t>9</w:t>
      </w:r>
      <w:r w:rsidRPr="004D3578">
        <w:t>.1</w:t>
      </w:r>
      <w:r w:rsidRPr="004D3578">
        <w:tab/>
      </w:r>
      <w:r>
        <w:t>General</w:t>
      </w:r>
      <w:bookmarkEnd w:id="142"/>
    </w:p>
    <w:p w14:paraId="2FA93491" w14:textId="77777777" w:rsidR="00F80F11" w:rsidRDefault="00F80F11" w:rsidP="00610F54">
      <w:r w:rsidRPr="00A83148">
        <w:t>Quality of Experience</w:t>
      </w:r>
      <w:r>
        <w:t xml:space="preserve"> (QoE)</w:t>
      </w:r>
      <w:r w:rsidRPr="00A83148">
        <w:t xml:space="preserve"> requirements for MTSI clients in terminals specified in TS 26.114 also apply for terminals to be specified by this specification</w:t>
      </w:r>
      <w:r>
        <w:t xml:space="preserve">. Further, extensions to those QoE requirements are for future studies (and expected once extensions are made to the AR media formats).  </w:t>
      </w:r>
    </w:p>
    <w:p w14:paraId="348F30A7" w14:textId="2E9A4800" w:rsidR="00127F0B" w:rsidRDefault="00F80F11" w:rsidP="00B9689D">
      <w:pPr>
        <w:rPr>
          <w:color w:val="FF0000"/>
        </w:rPr>
      </w:pPr>
      <w:r w:rsidDel="00F80F11">
        <w:rPr>
          <w:color w:val="FF0000"/>
        </w:rPr>
        <w:t xml:space="preserve"> </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43" w:name="_CRAnnexAnormative"/>
      <w:bookmarkStart w:id="144" w:name="_Toc159939889"/>
      <w:bookmarkStart w:id="145" w:name="_Toc194179574"/>
      <w:bookmarkEnd w:id="143"/>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144"/>
      <w:bookmarkEnd w:id="145"/>
      <w:r>
        <w:t xml:space="preserve">  </w:t>
      </w:r>
    </w:p>
    <w:p w14:paraId="002A16A4" w14:textId="772B3AEE" w:rsidR="00127F0B" w:rsidRPr="00084A61" w:rsidRDefault="00127F0B" w:rsidP="00084A61">
      <w:pPr>
        <w:pStyle w:val="Heading1"/>
      </w:pPr>
      <w:bookmarkStart w:id="146" w:name="_CRA_1"/>
      <w:bookmarkStart w:id="147" w:name="_Toc159939890"/>
      <w:bookmarkStart w:id="148" w:name="_Toc194179575"/>
      <w:bookmarkEnd w:id="146"/>
      <w:r>
        <w:t>A</w:t>
      </w:r>
      <w:r w:rsidRPr="007838CE">
        <w:t>.1</w:t>
      </w:r>
      <w:r w:rsidRPr="007838CE">
        <w:tab/>
        <w:t xml:space="preserve">IMS AR </w:t>
      </w:r>
      <w:r w:rsidR="00DA5EAB">
        <w:t xml:space="preserve">communication </w:t>
      </w:r>
      <w:r w:rsidRPr="007838CE">
        <w:t>Call Flow</w:t>
      </w:r>
      <w:bookmarkEnd w:id="147"/>
      <w:r w:rsidR="00DA5EAB">
        <w:t>s</w:t>
      </w:r>
      <w:bookmarkEnd w:id="148"/>
    </w:p>
    <w:p w14:paraId="69B351A4" w14:textId="132D5047" w:rsidR="00127F0B" w:rsidRPr="00084A61" w:rsidRDefault="00127F0B" w:rsidP="00084A61">
      <w:pPr>
        <w:pStyle w:val="Heading2"/>
      </w:pPr>
      <w:bookmarkStart w:id="149" w:name="_CRA_1_1"/>
      <w:bookmarkStart w:id="150" w:name="_Toc159939891"/>
      <w:bookmarkStart w:id="151" w:name="_Toc194179576"/>
      <w:bookmarkEnd w:id="149"/>
      <w:r>
        <w:t>A</w:t>
      </w:r>
      <w:r w:rsidRPr="00F31E3B">
        <w:t>.1.1</w:t>
      </w:r>
      <w:r w:rsidRPr="00F31E3B">
        <w:tab/>
        <w:t>General</w:t>
      </w:r>
      <w:bookmarkEnd w:id="150"/>
      <w:bookmarkEnd w:id="151"/>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3AB265A9">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r>
      <w:bookmarkStart w:id="152" w:name="_CR"/>
      <w:r w:rsidRPr="00084A61">
        <w:t xml:space="preserve">Figure </w:t>
      </w:r>
      <w:bookmarkEnd w:id="152"/>
      <w:r w:rsidRPr="00084A61">
        <w:t>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6B96EFD6"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ins w:id="153" w:author="Author">
        <w:r w:rsidR="00B91628">
          <w:t xml:space="preserve"> Split rendering support over IMS is defined in TS 26.567</w:t>
        </w:r>
        <w:r w:rsidR="00545C51">
          <w:rPr>
            <w:rFonts w:eastAsia="DengXian" w:hint="eastAsia"/>
            <w:lang w:eastAsia="zh-CN"/>
          </w:rPr>
          <w:t xml:space="preserve"> </w:t>
        </w:r>
        <w:r w:rsidR="00911EA4">
          <w:rPr>
            <w:rFonts w:eastAsia="DengXian" w:hint="eastAsia"/>
            <w:lang w:eastAsia="zh-CN"/>
          </w:rPr>
          <w:t>[9]</w:t>
        </w:r>
        <w:r w:rsidR="00B91628">
          <w:t xml:space="preserve">. </w:t>
        </w:r>
      </w:ins>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54" w:name="_CRA_1_2"/>
      <w:bookmarkStart w:id="155" w:name="_Toc159939892"/>
      <w:bookmarkStart w:id="156" w:name="_Toc194179577"/>
      <w:bookmarkEnd w:id="154"/>
      <w:r>
        <w:t>A</w:t>
      </w:r>
      <w:r w:rsidRPr="00F31E3B">
        <w:t>.1.</w:t>
      </w:r>
      <w:r>
        <w:t>2</w:t>
      </w:r>
      <w:r w:rsidRPr="00F31E3B">
        <w:tab/>
      </w:r>
      <w:r>
        <w:t>AR Call Session Setup</w:t>
      </w:r>
      <w:bookmarkEnd w:id="155"/>
      <w:bookmarkEnd w:id="156"/>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57" w:name="_CRA_1_3"/>
      <w:bookmarkStart w:id="158" w:name="_Toc159939893"/>
      <w:bookmarkStart w:id="159" w:name="_Toc194179578"/>
      <w:bookmarkEnd w:id="157"/>
      <w:r>
        <w:t>A</w:t>
      </w:r>
      <w:r w:rsidRPr="00F31E3B">
        <w:t>.1.</w:t>
      </w:r>
      <w:r>
        <w:t>3</w:t>
      </w:r>
      <w:r w:rsidRPr="00F31E3B">
        <w:tab/>
      </w:r>
      <w:r>
        <w:t>Split Rendering Negotiation</w:t>
      </w:r>
      <w:bookmarkEnd w:id="158"/>
      <w:bookmarkEnd w:id="159"/>
    </w:p>
    <w:p w14:paraId="2A3D7DA4" w14:textId="5530F8F3" w:rsidR="00C57D63" w:rsidRDefault="00C57D63" w:rsidP="00127F0B">
      <w:pPr>
        <w:rPr>
          <w:ins w:id="160" w:author="Author"/>
        </w:rPr>
      </w:pPr>
      <w:ins w:id="161" w:author="Author">
        <w:r>
          <w:t>Split rendering procedures are defined in TS 26.567</w:t>
        </w:r>
        <w:r w:rsidR="00911EA4">
          <w:rPr>
            <w:rFonts w:eastAsia="DengXian" w:hint="eastAsia"/>
            <w:lang w:eastAsia="zh-CN"/>
          </w:rPr>
          <w:t>[9]</w:t>
        </w:r>
        <w:r>
          <w:t xml:space="preserve">. An AR-MTSI client shall be also an SR-DCMTSI client to use split rendering. </w:t>
        </w:r>
      </w:ins>
    </w:p>
    <w:p w14:paraId="16A7430B" w14:textId="65C3F93D" w:rsidR="00127F0B" w:rsidDel="00C57D63" w:rsidRDefault="00127F0B" w:rsidP="00127F0B">
      <w:pPr>
        <w:rPr>
          <w:del w:id="162" w:author="Author"/>
        </w:rPr>
      </w:pPr>
      <w:del w:id="163" w:author="Author">
        <w:r w:rsidRPr="00066A8D" w:rsidDel="00C57D63">
          <w:delText xml:space="preserve">Figure </w:delText>
        </w:r>
        <w:r w:rsidDel="00C57D63">
          <w:delText>A.1.3-1</w:delText>
        </w:r>
        <w:r w:rsidRPr="00066A8D" w:rsidDel="00C57D63">
          <w:delText xml:space="preserve"> illustrates </w:delText>
        </w:r>
        <w:r w:rsidDel="00C57D63">
          <w:delText>a detailed</w:delText>
        </w:r>
        <w:r w:rsidRPr="00066A8D" w:rsidDel="00C57D63">
          <w:delText xml:space="preserve"> call flow</w:delText>
        </w:r>
        <w:r w:rsidRPr="00F31E3B" w:rsidDel="00C57D63">
          <w:delText xml:space="preserve"> for </w:delText>
        </w:r>
        <w:r w:rsidDel="00C57D63">
          <w:delText>split rendering procedure</w:delText>
        </w:r>
        <w:r w:rsidRPr="00F31E3B" w:rsidDel="00C57D63">
          <w:delText>.</w:delText>
        </w:r>
      </w:del>
    </w:p>
    <w:p w14:paraId="57A5B1F7" w14:textId="699EF9ED" w:rsidR="00127F0B" w:rsidRPr="00084A61" w:rsidDel="00C57D63" w:rsidRDefault="008D7BD4" w:rsidP="006374AB">
      <w:pPr>
        <w:pStyle w:val="TF"/>
        <w:rPr>
          <w:del w:id="164" w:author="Author"/>
        </w:rPr>
      </w:pPr>
      <w:del w:id="165" w:author="Author">
        <w:r w:rsidDel="00C57D63">
          <w:object w:dxaOrig="13210" w:dyaOrig="7480" w14:anchorId="1A33B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66.25pt" o:ole="">
              <v:imagedata r:id="rId15" o:title=""/>
            </v:shape>
            <o:OLEObject Type="Embed" ProgID="Visio.Drawing.15" ShapeID="_x0000_i1025" DrawAspect="Content" ObjectID="_1808661487" r:id="rId16"/>
          </w:object>
        </w:r>
        <w:bookmarkStart w:id="166" w:name="_CRFigureA_1_31"/>
        <w:r w:rsidR="00127F0B" w:rsidRPr="00084A61" w:rsidDel="00C57D63">
          <w:delText xml:space="preserve">Figure </w:delText>
        </w:r>
        <w:bookmarkEnd w:id="166"/>
        <w:r w:rsidR="00B1315D" w:rsidDel="00C57D63">
          <w:delText>A.1.3-1</w:delText>
        </w:r>
        <w:r w:rsidR="00127F0B" w:rsidRPr="00084A61" w:rsidDel="00C57D63">
          <w:delText xml:space="preserve">: </w:delText>
        </w:r>
        <w:r w:rsidR="00E2054F" w:rsidDel="00C57D63">
          <w:delText xml:space="preserve">Call Flow for </w:delText>
        </w:r>
        <w:r w:rsidR="00127F0B" w:rsidRPr="00084A61" w:rsidDel="00C57D63">
          <w:delText>Split Rendering Negotiation</w:delText>
        </w:r>
      </w:del>
    </w:p>
    <w:p w14:paraId="0AA946E5" w14:textId="400866E4" w:rsidR="00127F0B" w:rsidRPr="007F670A" w:rsidDel="00C57D63" w:rsidRDefault="00127F0B" w:rsidP="00127F0B">
      <w:pPr>
        <w:rPr>
          <w:del w:id="167" w:author="Author"/>
        </w:rPr>
      </w:pPr>
      <w:del w:id="168" w:author="Author">
        <w:r w:rsidRPr="007F670A" w:rsidDel="00C57D63">
          <w:delText>The steps are as follows:</w:delText>
        </w:r>
      </w:del>
    </w:p>
    <w:p w14:paraId="1B1183D4" w14:textId="7856004A" w:rsidR="00127F0B" w:rsidRPr="007F670A" w:rsidDel="00C57D63" w:rsidRDefault="00127F0B" w:rsidP="00084A61">
      <w:pPr>
        <w:pStyle w:val="B1"/>
        <w:rPr>
          <w:del w:id="169" w:author="Author"/>
        </w:rPr>
      </w:pPr>
      <w:del w:id="170" w:author="Author">
        <w:r w:rsidDel="00C57D63">
          <w:delText>1.</w:delText>
        </w:r>
        <w:r w:rsidDel="00C57D63">
          <w:tab/>
        </w:r>
        <w:r w:rsidRPr="007F670A" w:rsidDel="00C57D63">
          <w:delText>The UE</w:delText>
        </w:r>
        <w:r w:rsidDel="00C57D63">
          <w:delText>1</w:delText>
        </w:r>
        <w:r w:rsidRPr="007F670A" w:rsidDel="00C57D63">
          <w:delText xml:space="preserve"> initiates an AR communication session and establishes audio and video session connections with the UE</w:delText>
        </w:r>
        <w:r w:rsidDel="00C57D63">
          <w:delText>2</w:delText>
        </w:r>
        <w:r w:rsidRPr="007F670A" w:rsidDel="00C57D63">
          <w:delText>. Then the bootstrap and application data channels are established for the UE</w:delText>
        </w:r>
        <w:r w:rsidDel="00C57D63">
          <w:delText>1</w:delText>
        </w:r>
        <w:r w:rsidRPr="007F670A" w:rsidDel="00C57D63">
          <w:delText xml:space="preserve"> and UE</w:delText>
        </w:r>
        <w:r w:rsidDel="00C57D63">
          <w:delText>2</w:delText>
        </w:r>
        <w:r w:rsidRPr="007F670A" w:rsidDel="00C57D63">
          <w:delText>.</w:delText>
        </w:r>
      </w:del>
    </w:p>
    <w:p w14:paraId="09FB1E2E" w14:textId="5BC7C91E" w:rsidR="00127F0B" w:rsidRPr="007F670A" w:rsidDel="00C57D63" w:rsidRDefault="00127F0B" w:rsidP="00084A61">
      <w:pPr>
        <w:pStyle w:val="B1"/>
        <w:rPr>
          <w:del w:id="171" w:author="Author"/>
        </w:rPr>
      </w:pPr>
      <w:del w:id="172" w:author="Author">
        <w:r w:rsidDel="00C57D63">
          <w:delText>2.</w:delText>
        </w:r>
        <w:r w:rsidDel="00C57D63">
          <w:tab/>
        </w:r>
        <w:r w:rsidRPr="007F670A" w:rsidDel="00C57D63">
          <w:delText>When the UE</w:delText>
        </w:r>
        <w:r w:rsidDel="00C57D63">
          <w:delText>1</w:delText>
        </w:r>
        <w:r w:rsidRPr="007F670A" w:rsidDel="00C57D63">
          <w:delText xml:space="preserve"> discovers that </w:delText>
        </w:r>
        <w:r w:rsidDel="00C57D63">
          <w:delText>its</w:delText>
        </w:r>
        <w:r w:rsidRPr="007F670A" w:rsidDel="00C57D63">
          <w:delText xml:space="preserve"> media capabilities cannot meet the AR communication related media rendering requirements, the </w:delText>
        </w:r>
        <w:r w:rsidDel="00C57D63">
          <w:delText>UE1</w:delText>
        </w:r>
        <w:r w:rsidRPr="007F670A" w:rsidDel="00C57D63">
          <w:delText xml:space="preserve"> decides to start split rendering call flow. Then the </w:delText>
        </w:r>
        <w:r w:rsidDel="00C57D63">
          <w:delText>UE1</w:delText>
        </w:r>
        <w:r w:rsidRPr="007F670A" w:rsidDel="00C57D63">
          <w:delText xml:space="preserve"> calculates which AR objects can be rendered by itself based on its status, and decides </w:delText>
        </w:r>
        <w:r w:rsidDel="00C57D63">
          <w:delText>which</w:delText>
        </w:r>
        <w:r w:rsidRPr="007F670A" w:rsidDel="00C57D63">
          <w:delText xml:space="preserve"> part of the AR objects to be rendered in the UE</w:delText>
        </w:r>
        <w:r w:rsidDel="00C57D63">
          <w:delText>1</w:delText>
        </w:r>
        <w:r w:rsidRPr="007F670A" w:rsidDel="00C57D63">
          <w:delText xml:space="preserve"> and the others to be rendered in the IMS network.</w:delText>
        </w:r>
      </w:del>
    </w:p>
    <w:p w14:paraId="01C18D1A" w14:textId="7A76A274" w:rsidR="00127F0B" w:rsidRPr="007F670A" w:rsidDel="00C57D63" w:rsidRDefault="00127F0B" w:rsidP="00084A61">
      <w:pPr>
        <w:pStyle w:val="B1"/>
        <w:rPr>
          <w:del w:id="173" w:author="Author"/>
        </w:rPr>
      </w:pPr>
      <w:del w:id="174" w:author="Author">
        <w:r w:rsidDel="00C57D63">
          <w:delText>3.</w:delText>
        </w:r>
        <w:r w:rsidDel="00C57D63">
          <w:tab/>
        </w:r>
        <w:r w:rsidRPr="007F670A" w:rsidDel="00C57D63">
          <w:delText xml:space="preserve">The </w:delText>
        </w:r>
        <w:r w:rsidDel="00C57D63">
          <w:delText>UE1</w:delText>
        </w:r>
        <w:r w:rsidRPr="007F670A" w:rsidDel="00C57D63">
          <w:delText xml:space="preserve"> initiates the application data channels between the </w:delText>
        </w:r>
        <w:r w:rsidDel="00C57D63">
          <w:delText>UE1</w:delText>
        </w:r>
        <w:r w:rsidRPr="007F670A" w:rsidDel="00C57D63">
          <w:delText xml:space="preserve"> and the MF, for the split rendering request and metadata transmission.</w:delText>
        </w:r>
      </w:del>
    </w:p>
    <w:p w14:paraId="794ECF5F" w14:textId="04003BD3" w:rsidR="00127F0B" w:rsidDel="00C57D63" w:rsidRDefault="00127F0B" w:rsidP="00084A61">
      <w:pPr>
        <w:pStyle w:val="B1"/>
        <w:rPr>
          <w:del w:id="175" w:author="Author"/>
        </w:rPr>
      </w:pPr>
      <w:del w:id="176" w:author="Author">
        <w:r w:rsidRPr="007F670A" w:rsidDel="00C57D63">
          <w:delText>4-</w:delText>
        </w:r>
        <w:r w:rsidDel="00C57D63">
          <w:delText>5.</w:delText>
        </w:r>
        <w:r w:rsidDel="00C57D63">
          <w:tab/>
        </w:r>
        <w:r w:rsidRPr="007F670A" w:rsidDel="00C57D63">
          <w:delText xml:space="preserve">The </w:delText>
        </w:r>
        <w:r w:rsidDel="00C57D63">
          <w:delText>UE1</w:delText>
        </w:r>
        <w:r w:rsidRPr="007F670A" w:rsidDel="00C57D63">
          <w:delText xml:space="preserve"> sends a Split Rendering Request to the MF through the established application data channel, the request includes the information of the AR objects to be rendered in IMS network, the MF transfers the request to the AR AS.</w:delText>
        </w:r>
        <w:r w:rsidRPr="00E939B3" w:rsidDel="00C57D63">
          <w:delText xml:space="preserve"> </w:delText>
        </w:r>
      </w:del>
    </w:p>
    <w:p w14:paraId="5F7660CE" w14:textId="10D3E554" w:rsidR="00127F0B" w:rsidRPr="007F670A" w:rsidDel="00C57D63" w:rsidRDefault="00127F0B" w:rsidP="00084A61">
      <w:pPr>
        <w:pStyle w:val="NO"/>
        <w:rPr>
          <w:del w:id="177" w:author="Author"/>
        </w:rPr>
      </w:pPr>
      <w:del w:id="178" w:author="Author">
        <w:r w:rsidDel="00C57D63">
          <w:delText>Note:</w:delText>
        </w:r>
        <w:r w:rsidDel="00C57D63">
          <w:tab/>
        </w:r>
        <w:r w:rsidRPr="007F670A" w:rsidDel="00C57D63">
          <w:delText>The use of data channel for split rendering procedure</w:delText>
        </w:r>
        <w:r w:rsidDel="00C57D63">
          <w:delText xml:space="preserve"> (steps 2, 4 and </w:delText>
        </w:r>
        <w:r w:rsidR="00DA5EAB" w:rsidDel="00C57D63">
          <w:delText>5</w:delText>
        </w:r>
        <w:r w:rsidDel="00C57D63">
          <w:delText>)</w:delText>
        </w:r>
        <w:r w:rsidRPr="007F670A" w:rsidDel="00C57D63">
          <w:delText xml:space="preserve"> </w:delText>
        </w:r>
        <w:r w:rsidDel="00C57D63">
          <w:delText>is</w:delText>
        </w:r>
        <w:r w:rsidRPr="007F670A" w:rsidDel="00C57D63">
          <w:delText xml:space="preserve"> optional.</w:delText>
        </w:r>
        <w:r w:rsidDel="00C57D63">
          <w:delText xml:space="preserve"> Alternatively, the MF </w:delText>
        </w:r>
        <w:r w:rsidR="00DA5EAB" w:rsidDel="00C57D63">
          <w:delText xml:space="preserve">or AR AS </w:delText>
        </w:r>
        <w:r w:rsidDel="00C57D63">
          <w:delText>may decide to use split rendering for media delivery based on, e.g., device capability and media properties.</w:delText>
        </w:r>
      </w:del>
    </w:p>
    <w:p w14:paraId="5B6CA1F7" w14:textId="293770C4" w:rsidR="00127F0B" w:rsidRPr="007F670A" w:rsidDel="00C57D63" w:rsidRDefault="00127F0B" w:rsidP="00084A61">
      <w:pPr>
        <w:pStyle w:val="B1"/>
        <w:rPr>
          <w:del w:id="179" w:author="Author"/>
        </w:rPr>
      </w:pPr>
      <w:del w:id="180" w:author="Author">
        <w:r w:rsidDel="00C57D63">
          <w:delText>6.</w:delText>
        </w:r>
        <w:r w:rsidDel="00C57D63">
          <w:tab/>
        </w:r>
        <w:r w:rsidRPr="007F670A" w:rsidDel="00C57D63">
          <w:delText xml:space="preserve">The AR AS </w:delText>
        </w:r>
        <w:r w:rsidDel="00C57D63">
          <w:delText xml:space="preserve">may </w:delText>
        </w:r>
        <w:r w:rsidRPr="007F670A" w:rsidDel="00C57D63">
          <w:delText>decide whether to provide AR media rendering function based on the request message received from the UE</w:delText>
        </w:r>
        <w:r w:rsidDel="00C57D63">
          <w:delText>1</w:delText>
        </w:r>
        <w:r w:rsidRPr="007F670A" w:rsidDel="00C57D63">
          <w:delText>, the media rendering resource available on the MF and the split rendering provisioning status for the UE</w:delText>
        </w:r>
        <w:r w:rsidDel="00C57D63">
          <w:delText>1</w:delText>
        </w:r>
        <w:r w:rsidRPr="007F670A" w:rsidDel="00C57D63">
          <w:delText>.</w:delText>
        </w:r>
      </w:del>
    </w:p>
    <w:p w14:paraId="718E667B" w14:textId="29A33554" w:rsidR="00127F0B" w:rsidDel="00C57D63" w:rsidRDefault="00127F0B" w:rsidP="00084A61">
      <w:pPr>
        <w:pStyle w:val="B1"/>
        <w:rPr>
          <w:del w:id="181" w:author="Author"/>
        </w:rPr>
      </w:pPr>
      <w:del w:id="182" w:author="Author">
        <w:r w:rsidDel="00C57D63">
          <w:delText>7.</w:delText>
        </w:r>
        <w:r w:rsidDel="00C57D63">
          <w:tab/>
        </w:r>
        <w:r w:rsidRPr="007F670A" w:rsidDel="00C57D63">
          <w:delText xml:space="preserve">The AR AS sends a request to the DCSF to </w:delText>
        </w:r>
        <w:r w:rsidDel="00C57D63">
          <w:delText>create</w:delText>
        </w:r>
        <w:r w:rsidRPr="007F670A" w:rsidDel="00C57D63">
          <w:delText xml:space="preserve"> </w:delText>
        </w:r>
        <w:r w:rsidDel="00C57D63">
          <w:delText xml:space="preserve">required </w:delText>
        </w:r>
        <w:r w:rsidRPr="007F670A" w:rsidDel="00C57D63">
          <w:delText xml:space="preserve">AR media rendering resource on the MF for the AR objects that should be rendered in IMS network, the DCSF transfers the request to the </w:delText>
        </w:r>
        <w:r w:rsidDel="00C57D63">
          <w:delText>IMS</w:delText>
        </w:r>
        <w:r w:rsidRPr="007F670A" w:rsidDel="00C57D63">
          <w:delText xml:space="preserve"> AS.</w:delText>
        </w:r>
      </w:del>
    </w:p>
    <w:p w14:paraId="7EFE7025" w14:textId="6F1C1CD4" w:rsidR="00127F0B" w:rsidRPr="007F670A" w:rsidDel="00C57D63" w:rsidRDefault="00127F0B" w:rsidP="00084A61">
      <w:pPr>
        <w:pStyle w:val="NO"/>
        <w:rPr>
          <w:del w:id="183" w:author="Author"/>
        </w:rPr>
      </w:pPr>
      <w:del w:id="184" w:author="Author">
        <w:r w:rsidDel="00C57D63">
          <w:delText>NOTE:</w:delText>
        </w:r>
        <w:r w:rsidDel="00C57D63">
          <w:tab/>
          <w:delText>The requested AR media rendering resources are such that they can accommodate expected changes in scene description for the session.</w:delText>
        </w:r>
      </w:del>
    </w:p>
    <w:p w14:paraId="02213833" w14:textId="3352C5AF" w:rsidR="00127F0B" w:rsidRPr="007F670A" w:rsidDel="00C57D63" w:rsidRDefault="00127F0B" w:rsidP="00084A61">
      <w:pPr>
        <w:pStyle w:val="B1"/>
        <w:rPr>
          <w:del w:id="185" w:author="Author"/>
        </w:rPr>
      </w:pPr>
      <w:del w:id="186" w:author="Author">
        <w:r w:rsidDel="00C57D63">
          <w:delText>8.</w:delText>
        </w:r>
        <w:r w:rsidDel="00C57D63">
          <w:tab/>
        </w:r>
        <w:r w:rsidRPr="007F670A" w:rsidDel="00C57D63">
          <w:delText xml:space="preserve">The </w:delText>
        </w:r>
        <w:r w:rsidDel="00C57D63">
          <w:delText>IMS</w:delText>
        </w:r>
        <w:r w:rsidRPr="007F670A" w:rsidDel="00C57D63">
          <w:delText xml:space="preserve"> AS </w:delText>
        </w:r>
        <w:r w:rsidDel="00C57D63">
          <w:delText>sends</w:delText>
        </w:r>
        <w:r w:rsidRPr="007F670A" w:rsidDel="00C57D63">
          <w:delText xml:space="preserve"> the media resource allocation request to the MF, to reserve AR media rendering resource for the UE</w:delText>
        </w:r>
        <w:r w:rsidDel="00C57D63">
          <w:delText>1</w:delText>
        </w:r>
        <w:r w:rsidRPr="007F670A" w:rsidDel="00C57D63">
          <w:delText>.</w:delText>
        </w:r>
      </w:del>
    </w:p>
    <w:p w14:paraId="4F75C0A3" w14:textId="43604743" w:rsidR="00127F0B" w:rsidRPr="007F670A" w:rsidDel="00C57D63" w:rsidRDefault="00127F0B" w:rsidP="00084A61">
      <w:pPr>
        <w:pStyle w:val="B1"/>
        <w:rPr>
          <w:del w:id="187" w:author="Author"/>
        </w:rPr>
      </w:pPr>
      <w:del w:id="188" w:author="Author">
        <w:r w:rsidDel="00C57D63">
          <w:delText>9.</w:delText>
        </w:r>
        <w:r w:rsidDel="00C57D63">
          <w:tab/>
        </w:r>
        <w:r w:rsidRPr="007F670A" w:rsidDel="00C57D63">
          <w:delText>When the MF resource</w:delText>
        </w:r>
        <w:r w:rsidDel="00C57D63">
          <w:delText>s</w:delText>
        </w:r>
        <w:r w:rsidRPr="007F670A" w:rsidDel="00C57D63">
          <w:delText xml:space="preserve"> </w:delText>
        </w:r>
        <w:r w:rsidDel="00C57D63">
          <w:delText xml:space="preserve">are allocated </w:delText>
        </w:r>
        <w:r w:rsidRPr="007F670A" w:rsidDel="00C57D63">
          <w:delText xml:space="preserve">successfully, the </w:delText>
        </w:r>
        <w:r w:rsidDel="00C57D63">
          <w:delText>IMS</w:delText>
        </w:r>
        <w:r w:rsidRPr="007F670A" w:rsidDel="00C57D63">
          <w:delText xml:space="preserve"> AS return</w:delText>
        </w:r>
        <w:r w:rsidDel="00C57D63">
          <w:delText>s</w:delText>
        </w:r>
        <w:r w:rsidRPr="007F670A" w:rsidDel="00C57D63">
          <w:delText xml:space="preserve"> a successful response to the DCSF, the DCSF transfers the response to the AR AS.</w:delText>
        </w:r>
      </w:del>
    </w:p>
    <w:p w14:paraId="736C0B53" w14:textId="30D9B540" w:rsidR="00127F0B" w:rsidRPr="007F670A" w:rsidDel="00C57D63" w:rsidRDefault="00127F0B" w:rsidP="00084A61">
      <w:pPr>
        <w:pStyle w:val="B1"/>
        <w:rPr>
          <w:del w:id="189" w:author="Author"/>
        </w:rPr>
      </w:pPr>
      <w:del w:id="190" w:author="Author">
        <w:r w:rsidRPr="007F670A" w:rsidDel="00C57D63">
          <w:lastRenderedPageBreak/>
          <w:delText>1</w:delText>
        </w:r>
        <w:r w:rsidDel="00C57D63">
          <w:delText>0</w:delText>
        </w:r>
        <w:r w:rsidRPr="007F670A" w:rsidDel="00C57D63">
          <w:delText>-1</w:delText>
        </w:r>
        <w:r w:rsidDel="00C57D63">
          <w:delText>1</w:delText>
        </w:r>
        <w:r w:rsidDel="00C57D63">
          <w:tab/>
        </w:r>
        <w:r w:rsidRPr="007F670A" w:rsidDel="00C57D63">
          <w:delText xml:space="preserve">The AR AS returns a successful Split Rendering </w:delText>
        </w:r>
        <w:r w:rsidRPr="002236A4" w:rsidDel="00C57D63">
          <w:delText>Response</w:delText>
        </w:r>
        <w:r w:rsidRPr="007F670A" w:rsidDel="00C57D63">
          <w:delText xml:space="preserve"> carrying the result to the MF. The MF then transfers the response</w:delText>
        </w:r>
        <w:r w:rsidR="00DA5EAB" w:rsidDel="00C57D63">
          <w:delText>/notification</w:delText>
        </w:r>
        <w:r w:rsidRPr="007F670A" w:rsidDel="00C57D63">
          <w:delText xml:space="preserve"> message </w:delText>
        </w:r>
        <w:r w:rsidR="00DA5EAB" w:rsidDel="00C57D63">
          <w:rPr>
            <w:rFonts w:eastAsia="SimSun"/>
            <w:lang w:val="en-US" w:eastAsia="zh-CN"/>
          </w:rPr>
          <w:delText>with s</w:delText>
        </w:r>
        <w:r w:rsidR="00DA5EAB" w:rsidDel="00C57D63">
          <w:delText>plit</w:delText>
        </w:r>
        <w:r w:rsidR="008F015D" w:rsidDel="00C57D63">
          <w:delText xml:space="preserve"> </w:delText>
        </w:r>
        <w:r w:rsidR="00DA5EAB" w:rsidDel="00C57D63">
          <w:rPr>
            <w:rFonts w:eastAsia="SimSun"/>
            <w:lang w:val="en-US" w:eastAsia="zh-CN"/>
          </w:rPr>
          <w:delText>r</w:delText>
        </w:r>
        <w:r w:rsidR="00DA5EAB" w:rsidDel="00C57D63">
          <w:delText>endering</w:delText>
        </w:r>
        <w:r w:rsidR="00DA5EAB" w:rsidDel="00C57D63">
          <w:rPr>
            <w:rFonts w:eastAsia="SimSun"/>
            <w:lang w:val="en-US" w:eastAsia="zh-CN"/>
          </w:rPr>
          <w:delText xml:space="preserve"> configuration information</w:delText>
        </w:r>
        <w:r w:rsidR="00DA5EAB" w:rsidDel="00C57D63">
          <w:delText xml:space="preserve"> </w:delText>
        </w:r>
        <w:r w:rsidRPr="007F670A" w:rsidDel="00C57D63">
          <w:delText>to the UE</w:delText>
        </w:r>
        <w:r w:rsidDel="00C57D63">
          <w:delText>1</w:delText>
        </w:r>
        <w:r w:rsidRPr="007F670A" w:rsidDel="00C57D63">
          <w:delText xml:space="preserve"> through the application data channel.</w:delText>
        </w:r>
      </w:del>
    </w:p>
    <w:p w14:paraId="12FB6564" w14:textId="00901870" w:rsidR="00127F0B" w:rsidRPr="00DE531B" w:rsidDel="00C57D63" w:rsidRDefault="00127F0B" w:rsidP="00084A61">
      <w:pPr>
        <w:pStyle w:val="B1"/>
        <w:rPr>
          <w:del w:id="191" w:author="Author"/>
        </w:rPr>
      </w:pPr>
      <w:del w:id="192" w:author="Author">
        <w:r w:rsidDel="00C57D63">
          <w:delText>12.</w:delText>
        </w:r>
        <w:r w:rsidDel="00C57D63">
          <w:tab/>
        </w:r>
        <w:r w:rsidRPr="007F670A" w:rsidDel="00C57D63">
          <w:delText>Subsequent procedures continue.</w:delText>
        </w:r>
      </w:del>
    </w:p>
    <w:p w14:paraId="6FCAE69B" w14:textId="4897768D" w:rsidR="00127F0B" w:rsidRPr="00084A61" w:rsidRDefault="00127F0B" w:rsidP="00084A61">
      <w:pPr>
        <w:pStyle w:val="Heading2"/>
      </w:pPr>
      <w:bookmarkStart w:id="193" w:name="_CRA_1_4"/>
      <w:bookmarkStart w:id="194" w:name="_Toc159939894"/>
      <w:bookmarkStart w:id="195" w:name="_Toc194179579"/>
      <w:bookmarkEnd w:id="193"/>
      <w:r>
        <w:t>A</w:t>
      </w:r>
      <w:r w:rsidRPr="00F31E3B">
        <w:t>.1.</w:t>
      </w:r>
      <w:r>
        <w:t>4</w:t>
      </w:r>
      <w:r w:rsidRPr="00F31E3B">
        <w:tab/>
      </w:r>
      <w:r>
        <w:t>Scene Description Processing</w:t>
      </w:r>
      <w:bookmarkEnd w:id="194"/>
      <w:bookmarkEnd w:id="195"/>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bookmarkStart w:id="196" w:name="_Hlk192863043"/>
    <w:p w14:paraId="7F509164" w14:textId="16B8C6C4" w:rsidR="00127F0B" w:rsidRDefault="007640F7" w:rsidP="006374AB">
      <w:pPr>
        <w:pStyle w:val="TH"/>
      </w:pPr>
      <w:r w:rsidRPr="007640F7">
        <w:rPr>
          <w:rFonts w:ascii="Times New Roman" w:eastAsia="Malgun Gothic" w:hAnsi="Times New Roman"/>
          <w:b w:val="0"/>
        </w:rPr>
        <w:object w:dxaOrig="12930" w:dyaOrig="7400" w14:anchorId="1BDF3189">
          <v:shape id="_x0000_i1026" type="#_x0000_t75" style="width:468.75pt;height:267pt" o:ole="">
            <v:imagedata r:id="rId17" o:title=""/>
          </v:shape>
          <o:OLEObject Type="Embed" ProgID="Visio.Drawing.15" ShapeID="_x0000_i1026" DrawAspect="Content" ObjectID="_1808661488" r:id="rId18"/>
        </w:object>
      </w:r>
      <w:bookmarkEnd w:id="196"/>
    </w:p>
    <w:p w14:paraId="50E6AC4D" w14:textId="02CEC330" w:rsidR="00127F0B" w:rsidRPr="00084A61" w:rsidRDefault="00B1315D" w:rsidP="006374AB">
      <w:pPr>
        <w:pStyle w:val="TF"/>
      </w:pPr>
      <w:bookmarkStart w:id="197" w:name="_CRFigureA_1_41"/>
      <w:r w:rsidRPr="007838CE">
        <w:t xml:space="preserve">Figure </w:t>
      </w:r>
      <w:bookmarkEnd w:id="197"/>
      <w:r w:rsidRPr="007838CE">
        <w:t>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66A5A414" w:rsidR="00127F0B" w:rsidRPr="00C4037E" w:rsidRDefault="00127F0B" w:rsidP="00084A61">
      <w:pPr>
        <w:pStyle w:val="B1"/>
      </w:pPr>
      <w:r>
        <w:t>3.</w:t>
      </w:r>
      <w:r>
        <w:tab/>
        <w:t>MF</w:t>
      </w:r>
      <w:r w:rsidRPr="00C4037E">
        <w:t xml:space="preserve"> prepares the scene description based on media descriptions and assets for the call</w:t>
      </w:r>
      <w:r>
        <w:t xml:space="preserve">. </w:t>
      </w:r>
    </w:p>
    <w:p w14:paraId="609E7373" w14:textId="0880B29B" w:rsidR="00127F0B" w:rsidRPr="00C4037E" w:rsidRDefault="00127F0B" w:rsidP="00084A61">
      <w:pPr>
        <w:pStyle w:val="B1"/>
      </w:pPr>
      <w:r>
        <w:t>4</w:t>
      </w:r>
      <w:r w:rsidRPr="00C4037E">
        <w:t>.</w:t>
      </w:r>
      <w:r>
        <w:tab/>
        <w:t>MF</w:t>
      </w:r>
      <w:r w:rsidRPr="00C4037E">
        <w:t xml:space="preserve"> delivers the scene description to the UEs. </w:t>
      </w:r>
    </w:p>
    <w:p w14:paraId="39BFDC3E" w14:textId="6148F9CB" w:rsidR="00127F0B" w:rsidRPr="00C4037E" w:rsidRDefault="00127F0B" w:rsidP="00084A61">
      <w:pPr>
        <w:pStyle w:val="B1"/>
      </w:pPr>
      <w:r>
        <w:t>5.</w:t>
      </w:r>
      <w:r>
        <w:tab/>
      </w:r>
      <w:r w:rsidRPr="00C4037E">
        <w:t xml:space="preserve">A UE may trigger a scene update e.g., when a new object is added/removed in the scene, or a spatial information update is </w:t>
      </w:r>
      <w:proofErr w:type="gramStart"/>
      <w:r w:rsidRPr="00C4037E">
        <w:t>sent</w:t>
      </w:r>
      <w:proofErr w:type="gramEnd"/>
      <w:r>
        <w:t xml:space="preserve"> or UE capabilities change</w:t>
      </w:r>
      <w:r w:rsidRPr="00C4037E">
        <w:t>. The figure shows the update is triggered by UE1, but this can be either UE.</w:t>
      </w:r>
    </w:p>
    <w:p w14:paraId="10710BB8" w14:textId="453AA232" w:rsidR="00127F0B" w:rsidRPr="00C4037E" w:rsidRDefault="00127F0B" w:rsidP="00084A61">
      <w:pPr>
        <w:pStyle w:val="B1"/>
      </w:pPr>
      <w:r>
        <w:t>6</w:t>
      </w:r>
      <w:r w:rsidRPr="00C4037E">
        <w:t>.</w:t>
      </w:r>
      <w:r>
        <w:tab/>
      </w:r>
      <w:r w:rsidRPr="00C4037E">
        <w:t xml:space="preserve">The </w:t>
      </w:r>
      <w:r>
        <w:t>MF</w:t>
      </w:r>
      <w:r w:rsidRPr="00C4037E">
        <w:t xml:space="preserve"> will process the new information and creates a scene description update. It is also possible for the </w:t>
      </w:r>
      <w:r>
        <w:t>MF</w:t>
      </w:r>
      <w:r w:rsidRPr="00C4037E">
        <w:t xml:space="preserve"> to initiate an update without an update from the UEs</w:t>
      </w:r>
      <w:r>
        <w:t>, for example if link conditions change</w:t>
      </w:r>
      <w:r w:rsidRPr="00C4037E">
        <w:t xml:space="preserve">. </w:t>
      </w:r>
    </w:p>
    <w:p w14:paraId="5BDB5979" w14:textId="771EB950" w:rsidR="00127F0B" w:rsidRPr="00C4037E" w:rsidRDefault="00127F0B" w:rsidP="00084A61">
      <w:pPr>
        <w:pStyle w:val="B1"/>
      </w:pPr>
      <w:r>
        <w:t>7.</w:t>
      </w:r>
      <w:r>
        <w:tab/>
        <w:t>MF</w:t>
      </w:r>
      <w:r w:rsidRPr="00C4037E">
        <w:t xml:space="preserve"> distributes scene description update to all UEs. </w:t>
      </w:r>
    </w:p>
    <w:p w14:paraId="090469AD" w14:textId="3C472CFB" w:rsidR="00127F0B" w:rsidRDefault="00127F0B" w:rsidP="00084A61">
      <w:pPr>
        <w:pStyle w:val="NO"/>
      </w:pPr>
      <w:r>
        <w:t>NOTE:</w:t>
      </w:r>
      <w:r>
        <w:tab/>
      </w:r>
      <w:r w:rsidRPr="00C4037E">
        <w:t xml:space="preserve">Spatial data related updates may be required for collaborative AR calls, e.g., when multiple users are physically collocated </w:t>
      </w:r>
      <w:proofErr w:type="gramStart"/>
      <w:r w:rsidRPr="00C4037E">
        <w:t>and also</w:t>
      </w:r>
      <w:proofErr w:type="gramEnd"/>
      <w:r w:rsidRPr="00C4037E">
        <w:t xml:space="preserve"> part of the same AR experience. The type of spatial description updates is </w:t>
      </w:r>
      <w:r w:rsidR="00563C5D">
        <w:t>for further study</w:t>
      </w:r>
      <w:r w:rsidRPr="00C4037E">
        <w:t>.</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198" w:name="_CRA_1_5"/>
      <w:bookmarkStart w:id="199" w:name="_Toc159939895"/>
      <w:bookmarkStart w:id="200" w:name="_Toc194179580"/>
      <w:bookmarkEnd w:id="198"/>
      <w:r>
        <w:lastRenderedPageBreak/>
        <w:t>A</w:t>
      </w:r>
      <w:r w:rsidR="00127F0B" w:rsidRPr="00F31E3B">
        <w:t>.1.</w:t>
      </w:r>
      <w:r>
        <w:t>5</w:t>
      </w:r>
      <w:r>
        <w:tab/>
      </w:r>
      <w:r w:rsidR="00127F0B">
        <w:t>AR Media Processing</w:t>
      </w:r>
      <w:bookmarkEnd w:id="199"/>
      <w:bookmarkEnd w:id="200"/>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0B8187D" w:rsidR="00127F0B" w:rsidRDefault="007640F7" w:rsidP="006374AB">
      <w:pPr>
        <w:pStyle w:val="TH"/>
      </w:pPr>
      <w:r>
        <w:object w:dxaOrig="13080" w:dyaOrig="11590" w14:anchorId="65AFC7AC">
          <v:shape id="_x0000_i1027" type="#_x0000_t75" style="width:467.25pt;height:411.75pt" o:ole="">
            <v:imagedata r:id="rId19" o:title=""/>
          </v:shape>
          <o:OLEObject Type="Embed" ProgID="Mscgen.Chart" ShapeID="_x0000_i1027" DrawAspect="Content" ObjectID="_1808661489" r:id="rId20"/>
        </w:object>
      </w:r>
    </w:p>
    <w:p w14:paraId="5693C46D" w14:textId="34325853" w:rsidR="00127F0B" w:rsidRPr="00084A61" w:rsidRDefault="00127F0B" w:rsidP="006374AB">
      <w:pPr>
        <w:pStyle w:val="TF"/>
      </w:pPr>
      <w:bookmarkStart w:id="201" w:name="_CRFigureA_1_51"/>
      <w:r w:rsidRPr="00084A61">
        <w:t xml:space="preserve">Figure </w:t>
      </w:r>
      <w:bookmarkEnd w:id="201"/>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00606F8B" w:rsidR="00127F0B" w:rsidRDefault="00127F0B" w:rsidP="00084A61">
      <w:pPr>
        <w:pStyle w:val="B1"/>
      </w:pPr>
      <w:r>
        <w:rPr>
          <w:rFonts w:hint="eastAsia"/>
        </w:rPr>
        <w:t>2</w:t>
      </w:r>
      <w:r w:rsidR="00B1315D">
        <w:t>.</w:t>
      </w:r>
      <w:r w:rsidR="00B1315D">
        <w:tab/>
      </w:r>
      <w:r>
        <w:t>The split rendering negotiation procedure has been finished.</w:t>
      </w:r>
      <w:ins w:id="202" w:author="Author">
        <w:r w:rsidR="00C57D63">
          <w:t xml:space="preserve"> Split rendering procedures, protocols, signalling  and formats shall be compliant with TS 26.567</w:t>
        </w:r>
        <w:r w:rsidR="00545C51">
          <w:t xml:space="preserve"> </w:t>
        </w:r>
        <w:r w:rsidR="00911EA4">
          <w:rPr>
            <w:rFonts w:eastAsia="DengXian"/>
            <w:lang w:val="en-US" w:eastAsia="zh-CN"/>
          </w:rPr>
          <w:t>[9]</w:t>
        </w:r>
        <w:r w:rsidR="00C57D63">
          <w:t>.</w:t>
        </w:r>
      </w:ins>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proofErr w:type="gramStart"/>
      <w:r>
        <w:t>locally, and</w:t>
      </w:r>
      <w:proofErr w:type="gramEnd"/>
      <w:r>
        <w:t xml:space="preserve">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619058F0"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 xml:space="preserve">to the MF,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6E00786" w:rsidR="00127F0B" w:rsidRPr="00A439F0" w:rsidRDefault="00B1315D" w:rsidP="00084A61">
      <w:pPr>
        <w:pStyle w:val="B1"/>
      </w:pPr>
      <w:r>
        <w:t>7b.</w:t>
      </w:r>
      <w:r>
        <w:tab/>
      </w:r>
      <w:r w:rsidR="00127F0B" w:rsidRPr="00A439F0">
        <w:t xml:space="preserve">The MF renders the part of AR objects based on the </w:t>
      </w:r>
      <w:r w:rsidR="00127F0B">
        <w:t xml:space="preserve">AR </w:t>
      </w:r>
      <w:r w:rsidR="00127F0B" w:rsidRPr="00A439F0">
        <w:t>metadata received.</w:t>
      </w:r>
      <w:r w:rsidR="00127F0B">
        <w:t xml:space="preserve"> Then t</w:t>
      </w:r>
      <w:r w:rsidR="00127F0B" w:rsidRPr="00A439F0">
        <w:t>he MF decodes the audio/video media stream received from the UE</w:t>
      </w:r>
      <w:r w:rsidR="00127F0B">
        <w:t>1</w:t>
      </w:r>
      <w:r w:rsidR="00127F0B" w:rsidRPr="00A439F0">
        <w:t>, and combines with the AR media rendered by the MF</w:t>
      </w:r>
      <w:r w:rsidR="00127F0B">
        <w:t>.</w:t>
      </w:r>
    </w:p>
    <w:p w14:paraId="338CEAAF" w14:textId="2B8D6D75" w:rsidR="00127F0B" w:rsidRDefault="00B1315D" w:rsidP="00084A61">
      <w:pPr>
        <w:pStyle w:val="B1"/>
      </w:pPr>
      <w:r>
        <w:t>8b.</w:t>
      </w:r>
      <w:r>
        <w:tab/>
      </w:r>
      <w:r w:rsidR="00127F0B">
        <w:t>The MF sends the rendered audio/video media stream to UE2.</w:t>
      </w:r>
    </w:p>
    <w:p w14:paraId="40141B08" w14:textId="6BACE9CF" w:rsidR="00127F0B" w:rsidRDefault="00127F0B" w:rsidP="00084A61">
      <w:pPr>
        <w:pStyle w:val="B1"/>
      </w:pPr>
      <w:r>
        <w:t>9b</w:t>
      </w:r>
      <w:r w:rsidR="00B1315D">
        <w:t>.</w:t>
      </w:r>
      <w:r w:rsidR="00B1315D">
        <w:tab/>
      </w:r>
      <w:r w:rsidRPr="00A439F0">
        <w:t>The MF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69A90D32" w:rsidR="00127F0B" w:rsidRDefault="00B1315D" w:rsidP="00084A61">
      <w:pPr>
        <w:pStyle w:val="B1"/>
      </w:pPr>
      <w:r>
        <w:t>11.</w:t>
      </w:r>
      <w:r>
        <w:tab/>
      </w:r>
      <w:r w:rsidR="00127F0B" w:rsidRPr="00C4037E">
        <w:t xml:space="preserve">The </w:t>
      </w:r>
      <w:r w:rsidR="00127F0B">
        <w:t>MF</w:t>
      </w:r>
      <w:r w:rsidR="00127F0B" w:rsidRPr="00C4037E">
        <w:t xml:space="preserve"> process</w:t>
      </w:r>
      <w:r w:rsidR="00127F0B">
        <w:t>es</w:t>
      </w:r>
      <w:r w:rsidR="00127F0B" w:rsidRPr="00C4037E">
        <w:t xml:space="preserve"> the new information and creates a scene description update. It is also possible for the</w:t>
      </w:r>
      <w:r w:rsidR="00127F0B">
        <w:t xml:space="preserve"> MF</w:t>
      </w:r>
      <w:r w:rsidR="00127F0B" w:rsidRPr="00C4037E">
        <w:t xml:space="preserve"> to initiate an update without an update from the UEs</w:t>
      </w:r>
      <w:r w:rsidR="00127F0B">
        <w:t>, for example if network conditions change</w:t>
      </w:r>
      <w:r w:rsidR="00127F0B" w:rsidRPr="00C4037E">
        <w:t xml:space="preserve">. </w:t>
      </w:r>
    </w:p>
    <w:p w14:paraId="2A0BBE8F" w14:textId="156C1D5F" w:rsidR="00127F0B" w:rsidRPr="0082785C" w:rsidRDefault="00B1315D" w:rsidP="00084A61">
      <w:pPr>
        <w:pStyle w:val="B1"/>
      </w:pPr>
      <w:r>
        <w:t>12.</w:t>
      </w:r>
      <w:r>
        <w:tab/>
      </w:r>
      <w:r w:rsidR="00127F0B" w:rsidRPr="2AFD440B">
        <w:t>The MF distributes the scene description update to all UEs.</w:t>
      </w:r>
    </w:p>
    <w:p w14:paraId="37796A3E" w14:textId="35997A70" w:rsidR="002D3DB4" w:rsidRPr="004D3578" w:rsidRDefault="00D9134D" w:rsidP="006374AB">
      <w:bookmarkStart w:id="203" w:name="startOfAnnexes"/>
      <w:bookmarkEnd w:id="203"/>
      <w:r>
        <w:br w:type="page"/>
      </w:r>
    </w:p>
    <w:p w14:paraId="6AE5F0B0" w14:textId="77777777" w:rsidR="00080512" w:rsidRDefault="00080512" w:rsidP="00B9689D">
      <w:bookmarkStart w:id="204" w:name="_CRAnnexBinformative"/>
      <w:bookmarkStart w:id="205" w:name="historyclause"/>
      <w:bookmarkEnd w:id="204"/>
      <w:bookmarkEnd w:id="205"/>
    </w:p>
    <w:sectPr w:rsidR="00080512">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A33CC" w14:textId="77777777" w:rsidR="00FE014E" w:rsidRDefault="00FE014E">
      <w:r>
        <w:separator/>
      </w:r>
    </w:p>
  </w:endnote>
  <w:endnote w:type="continuationSeparator" w:id="0">
    <w:p w14:paraId="04767F5D" w14:textId="77777777" w:rsidR="00FE014E" w:rsidRDefault="00FE014E">
      <w:r>
        <w:continuationSeparator/>
      </w:r>
    </w:p>
  </w:endnote>
  <w:endnote w:type="continuationNotice" w:id="1">
    <w:p w14:paraId="236CE4EA" w14:textId="77777777" w:rsidR="00FF4A18" w:rsidRDefault="00FF4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54842" w14:textId="77777777" w:rsidR="00FE014E" w:rsidRDefault="00FE014E">
      <w:r>
        <w:separator/>
      </w:r>
    </w:p>
  </w:footnote>
  <w:footnote w:type="continuationSeparator" w:id="0">
    <w:p w14:paraId="076D5FFB" w14:textId="77777777" w:rsidR="00FE014E" w:rsidRDefault="00FE014E">
      <w:r>
        <w:continuationSeparator/>
      </w:r>
    </w:p>
  </w:footnote>
  <w:footnote w:type="continuationNotice" w:id="1">
    <w:p w14:paraId="6BD96ED6" w14:textId="77777777" w:rsidR="00FF4A18" w:rsidRDefault="00FF4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8D82" w14:textId="77777777" w:rsidR="00204EFB" w:rsidRDefault="00204E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F66AF2"/>
    <w:multiLevelType w:val="hybridMultilevel"/>
    <w:tmpl w:val="2904D0A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1F650FF5"/>
    <w:multiLevelType w:val="hybridMultilevel"/>
    <w:tmpl w:val="2904D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7"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19"/>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16"/>
  </w:num>
  <w:num w:numId="16" w16cid:durableId="1201668598">
    <w:abstractNumId w:val="15"/>
  </w:num>
  <w:num w:numId="17" w16cid:durableId="957612309">
    <w:abstractNumId w:val="12"/>
  </w:num>
  <w:num w:numId="18" w16cid:durableId="1183782219">
    <w:abstractNumId w:val="20"/>
  </w:num>
  <w:num w:numId="19" w16cid:durableId="513113920">
    <w:abstractNumId w:val="18"/>
  </w:num>
  <w:num w:numId="20" w16cid:durableId="1283220836">
    <w:abstractNumId w:val="21"/>
  </w:num>
  <w:num w:numId="21" w16cid:durableId="1773089937">
    <w:abstractNumId w:val="17"/>
  </w:num>
  <w:num w:numId="22" w16cid:durableId="536234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8407577">
    <w:abstractNumId w:val="13"/>
  </w:num>
  <w:num w:numId="24" w16cid:durableId="18246581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D0B"/>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B730C"/>
    <w:rsid w:val="000C42A5"/>
    <w:rsid w:val="000C47C3"/>
    <w:rsid w:val="000C5D66"/>
    <w:rsid w:val="000C6D60"/>
    <w:rsid w:val="000D0EAF"/>
    <w:rsid w:val="000D58AB"/>
    <w:rsid w:val="000E17D0"/>
    <w:rsid w:val="000E7A56"/>
    <w:rsid w:val="000F2E52"/>
    <w:rsid w:val="00110EF1"/>
    <w:rsid w:val="00111A1C"/>
    <w:rsid w:val="00115C03"/>
    <w:rsid w:val="00116527"/>
    <w:rsid w:val="001220D7"/>
    <w:rsid w:val="00127F0B"/>
    <w:rsid w:val="00127FB5"/>
    <w:rsid w:val="001333BB"/>
    <w:rsid w:val="00133525"/>
    <w:rsid w:val="00134913"/>
    <w:rsid w:val="0015387B"/>
    <w:rsid w:val="00171841"/>
    <w:rsid w:val="00173E3B"/>
    <w:rsid w:val="00174E78"/>
    <w:rsid w:val="001A4C42"/>
    <w:rsid w:val="001A7420"/>
    <w:rsid w:val="001B6637"/>
    <w:rsid w:val="001C21C3"/>
    <w:rsid w:val="001C6FAE"/>
    <w:rsid w:val="001D02C2"/>
    <w:rsid w:val="001F0C1D"/>
    <w:rsid w:val="001F1132"/>
    <w:rsid w:val="001F168B"/>
    <w:rsid w:val="001F1B22"/>
    <w:rsid w:val="00202BF7"/>
    <w:rsid w:val="00204EFB"/>
    <w:rsid w:val="002347A2"/>
    <w:rsid w:val="0023637C"/>
    <w:rsid w:val="002369D9"/>
    <w:rsid w:val="002468EA"/>
    <w:rsid w:val="0025030A"/>
    <w:rsid w:val="0025669F"/>
    <w:rsid w:val="00256D19"/>
    <w:rsid w:val="002675F0"/>
    <w:rsid w:val="002760EE"/>
    <w:rsid w:val="002765B2"/>
    <w:rsid w:val="00277C32"/>
    <w:rsid w:val="00281593"/>
    <w:rsid w:val="002A7F3D"/>
    <w:rsid w:val="002B6339"/>
    <w:rsid w:val="002C6F67"/>
    <w:rsid w:val="002D3DB4"/>
    <w:rsid w:val="002D410D"/>
    <w:rsid w:val="002E00EE"/>
    <w:rsid w:val="002E03E8"/>
    <w:rsid w:val="002F327A"/>
    <w:rsid w:val="002F47C3"/>
    <w:rsid w:val="00304230"/>
    <w:rsid w:val="003114E7"/>
    <w:rsid w:val="00311EE6"/>
    <w:rsid w:val="00313155"/>
    <w:rsid w:val="00314999"/>
    <w:rsid w:val="0031558A"/>
    <w:rsid w:val="00315B85"/>
    <w:rsid w:val="00316FF7"/>
    <w:rsid w:val="003172DC"/>
    <w:rsid w:val="0031778A"/>
    <w:rsid w:val="00341920"/>
    <w:rsid w:val="003532E2"/>
    <w:rsid w:val="0035462D"/>
    <w:rsid w:val="00356555"/>
    <w:rsid w:val="003629C0"/>
    <w:rsid w:val="00364C81"/>
    <w:rsid w:val="003765B8"/>
    <w:rsid w:val="00391C8B"/>
    <w:rsid w:val="003C3971"/>
    <w:rsid w:val="003C78A9"/>
    <w:rsid w:val="003D3A62"/>
    <w:rsid w:val="003E2690"/>
    <w:rsid w:val="003E3F79"/>
    <w:rsid w:val="00403D3A"/>
    <w:rsid w:val="00423334"/>
    <w:rsid w:val="004345EC"/>
    <w:rsid w:val="00452FBB"/>
    <w:rsid w:val="00455C8A"/>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0E9"/>
    <w:rsid w:val="004F3340"/>
    <w:rsid w:val="004F491A"/>
    <w:rsid w:val="00502BB9"/>
    <w:rsid w:val="0050443E"/>
    <w:rsid w:val="00513248"/>
    <w:rsid w:val="005303E5"/>
    <w:rsid w:val="0053388B"/>
    <w:rsid w:val="00535773"/>
    <w:rsid w:val="00543BED"/>
    <w:rsid w:val="00543E6C"/>
    <w:rsid w:val="00545C51"/>
    <w:rsid w:val="00550B56"/>
    <w:rsid w:val="00551862"/>
    <w:rsid w:val="00563C5D"/>
    <w:rsid w:val="00565087"/>
    <w:rsid w:val="005764E8"/>
    <w:rsid w:val="00597B11"/>
    <w:rsid w:val="005B01F0"/>
    <w:rsid w:val="005B1A88"/>
    <w:rsid w:val="005C3D5A"/>
    <w:rsid w:val="005D2E01"/>
    <w:rsid w:val="005D7526"/>
    <w:rsid w:val="005E4BB2"/>
    <w:rsid w:val="005E5DEA"/>
    <w:rsid w:val="005F788A"/>
    <w:rsid w:val="00602AEA"/>
    <w:rsid w:val="00610F54"/>
    <w:rsid w:val="00611DC8"/>
    <w:rsid w:val="0061413D"/>
    <w:rsid w:val="00614FDF"/>
    <w:rsid w:val="00623201"/>
    <w:rsid w:val="0063543D"/>
    <w:rsid w:val="006374AB"/>
    <w:rsid w:val="006411D6"/>
    <w:rsid w:val="00647114"/>
    <w:rsid w:val="00670CF4"/>
    <w:rsid w:val="00690548"/>
    <w:rsid w:val="006912E9"/>
    <w:rsid w:val="00694860"/>
    <w:rsid w:val="006A323F"/>
    <w:rsid w:val="006B241F"/>
    <w:rsid w:val="006B30D0"/>
    <w:rsid w:val="006B3EE7"/>
    <w:rsid w:val="006B444B"/>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1BB"/>
    <w:rsid w:val="00744E57"/>
    <w:rsid w:val="00744E76"/>
    <w:rsid w:val="00755534"/>
    <w:rsid w:val="00763247"/>
    <w:rsid w:val="007640F7"/>
    <w:rsid w:val="00765EA3"/>
    <w:rsid w:val="00767561"/>
    <w:rsid w:val="007700D2"/>
    <w:rsid w:val="00774DA4"/>
    <w:rsid w:val="00781F0F"/>
    <w:rsid w:val="007838CE"/>
    <w:rsid w:val="007B600E"/>
    <w:rsid w:val="007C34B1"/>
    <w:rsid w:val="007E0CA3"/>
    <w:rsid w:val="007E6C51"/>
    <w:rsid w:val="007F0F4A"/>
    <w:rsid w:val="007F57E9"/>
    <w:rsid w:val="008028A4"/>
    <w:rsid w:val="00827006"/>
    <w:rsid w:val="0082785C"/>
    <w:rsid w:val="00830747"/>
    <w:rsid w:val="00830904"/>
    <w:rsid w:val="00832C2E"/>
    <w:rsid w:val="00840544"/>
    <w:rsid w:val="0085068C"/>
    <w:rsid w:val="00852AB1"/>
    <w:rsid w:val="008563D9"/>
    <w:rsid w:val="008614E7"/>
    <w:rsid w:val="008768CA"/>
    <w:rsid w:val="00887465"/>
    <w:rsid w:val="008B18CB"/>
    <w:rsid w:val="008C384C"/>
    <w:rsid w:val="008C4CC5"/>
    <w:rsid w:val="008C7B64"/>
    <w:rsid w:val="008D7BD4"/>
    <w:rsid w:val="008E2D68"/>
    <w:rsid w:val="008E6756"/>
    <w:rsid w:val="008F015D"/>
    <w:rsid w:val="0090271F"/>
    <w:rsid w:val="00902E23"/>
    <w:rsid w:val="00903F98"/>
    <w:rsid w:val="009114D7"/>
    <w:rsid w:val="00911EA4"/>
    <w:rsid w:val="0091348E"/>
    <w:rsid w:val="0091428C"/>
    <w:rsid w:val="00917CCB"/>
    <w:rsid w:val="00923771"/>
    <w:rsid w:val="00923C73"/>
    <w:rsid w:val="00927D04"/>
    <w:rsid w:val="00933FB0"/>
    <w:rsid w:val="00942EC2"/>
    <w:rsid w:val="00951CB9"/>
    <w:rsid w:val="00961F17"/>
    <w:rsid w:val="00975DAE"/>
    <w:rsid w:val="009916E0"/>
    <w:rsid w:val="009A7F3E"/>
    <w:rsid w:val="009B1B22"/>
    <w:rsid w:val="009B363C"/>
    <w:rsid w:val="009D3BC1"/>
    <w:rsid w:val="009D48A8"/>
    <w:rsid w:val="009E0479"/>
    <w:rsid w:val="009F37B7"/>
    <w:rsid w:val="00A026A1"/>
    <w:rsid w:val="00A10F02"/>
    <w:rsid w:val="00A164B4"/>
    <w:rsid w:val="00A21236"/>
    <w:rsid w:val="00A26956"/>
    <w:rsid w:val="00A27486"/>
    <w:rsid w:val="00A30C08"/>
    <w:rsid w:val="00A3486B"/>
    <w:rsid w:val="00A46EC7"/>
    <w:rsid w:val="00A47E25"/>
    <w:rsid w:val="00A50883"/>
    <w:rsid w:val="00A53724"/>
    <w:rsid w:val="00A56066"/>
    <w:rsid w:val="00A56428"/>
    <w:rsid w:val="00A63C68"/>
    <w:rsid w:val="00A73129"/>
    <w:rsid w:val="00A82346"/>
    <w:rsid w:val="00A921C9"/>
    <w:rsid w:val="00A92BA1"/>
    <w:rsid w:val="00A9309F"/>
    <w:rsid w:val="00A95A32"/>
    <w:rsid w:val="00A963D9"/>
    <w:rsid w:val="00A967FF"/>
    <w:rsid w:val="00A96813"/>
    <w:rsid w:val="00AB24E1"/>
    <w:rsid w:val="00AB4A5D"/>
    <w:rsid w:val="00AB6979"/>
    <w:rsid w:val="00AC2969"/>
    <w:rsid w:val="00AC6BC6"/>
    <w:rsid w:val="00AC6D77"/>
    <w:rsid w:val="00AD1314"/>
    <w:rsid w:val="00AD1C77"/>
    <w:rsid w:val="00AD45A1"/>
    <w:rsid w:val="00AE1A1B"/>
    <w:rsid w:val="00AE6164"/>
    <w:rsid w:val="00AE65E2"/>
    <w:rsid w:val="00AE7F6E"/>
    <w:rsid w:val="00AF1086"/>
    <w:rsid w:val="00AF1460"/>
    <w:rsid w:val="00AF596C"/>
    <w:rsid w:val="00B07EAA"/>
    <w:rsid w:val="00B1315D"/>
    <w:rsid w:val="00B1424D"/>
    <w:rsid w:val="00B15449"/>
    <w:rsid w:val="00B267BB"/>
    <w:rsid w:val="00B372E3"/>
    <w:rsid w:val="00B434BE"/>
    <w:rsid w:val="00B60E76"/>
    <w:rsid w:val="00B749BE"/>
    <w:rsid w:val="00B81D0B"/>
    <w:rsid w:val="00B91628"/>
    <w:rsid w:val="00B93086"/>
    <w:rsid w:val="00B9689D"/>
    <w:rsid w:val="00BA05E4"/>
    <w:rsid w:val="00BA19ED"/>
    <w:rsid w:val="00BA4B8D"/>
    <w:rsid w:val="00BB28DD"/>
    <w:rsid w:val="00BC0F7D"/>
    <w:rsid w:val="00BD7D31"/>
    <w:rsid w:val="00BE3031"/>
    <w:rsid w:val="00BE3255"/>
    <w:rsid w:val="00BF128E"/>
    <w:rsid w:val="00C074DD"/>
    <w:rsid w:val="00C1496A"/>
    <w:rsid w:val="00C212B2"/>
    <w:rsid w:val="00C2521B"/>
    <w:rsid w:val="00C33079"/>
    <w:rsid w:val="00C4292D"/>
    <w:rsid w:val="00C45231"/>
    <w:rsid w:val="00C5194E"/>
    <w:rsid w:val="00C551FF"/>
    <w:rsid w:val="00C5671B"/>
    <w:rsid w:val="00C57D63"/>
    <w:rsid w:val="00C72833"/>
    <w:rsid w:val="00C80F1D"/>
    <w:rsid w:val="00C825F5"/>
    <w:rsid w:val="00C856A7"/>
    <w:rsid w:val="00C91962"/>
    <w:rsid w:val="00C93F40"/>
    <w:rsid w:val="00CA3D0C"/>
    <w:rsid w:val="00CA7E23"/>
    <w:rsid w:val="00CD3471"/>
    <w:rsid w:val="00CE2154"/>
    <w:rsid w:val="00D0017D"/>
    <w:rsid w:val="00D03C8D"/>
    <w:rsid w:val="00D16D2D"/>
    <w:rsid w:val="00D57972"/>
    <w:rsid w:val="00D62E60"/>
    <w:rsid w:val="00D65C13"/>
    <w:rsid w:val="00D675A9"/>
    <w:rsid w:val="00D738D6"/>
    <w:rsid w:val="00D755EB"/>
    <w:rsid w:val="00D76048"/>
    <w:rsid w:val="00D82E6F"/>
    <w:rsid w:val="00D84DF3"/>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E7144"/>
    <w:rsid w:val="00EF608C"/>
    <w:rsid w:val="00F025A2"/>
    <w:rsid w:val="00F04712"/>
    <w:rsid w:val="00F13360"/>
    <w:rsid w:val="00F22EC7"/>
    <w:rsid w:val="00F325C8"/>
    <w:rsid w:val="00F34834"/>
    <w:rsid w:val="00F44CB0"/>
    <w:rsid w:val="00F62525"/>
    <w:rsid w:val="00F653B8"/>
    <w:rsid w:val="00F745C1"/>
    <w:rsid w:val="00F80F11"/>
    <w:rsid w:val="00F849A8"/>
    <w:rsid w:val="00F87BE7"/>
    <w:rsid w:val="00F9008D"/>
    <w:rsid w:val="00F9123A"/>
    <w:rsid w:val="00FA1266"/>
    <w:rsid w:val="00FA3B83"/>
    <w:rsid w:val="00FB702B"/>
    <w:rsid w:val="00FC1192"/>
    <w:rsid w:val="00FD54C8"/>
    <w:rsid w:val="00FD5FA9"/>
    <w:rsid w:val="00FE014E"/>
    <w:rsid w:val="00FE7F71"/>
    <w:rsid w:val="00FF1805"/>
    <w:rsid w:val="00FF4A18"/>
    <w:rsid w:val="00FF5103"/>
    <w:rsid w:val="293E9547"/>
    <w:rsid w:val="2C5B2285"/>
    <w:rsid w:val="35A6ADAD"/>
    <w:rsid w:val="6044219D"/>
    <w:rsid w:val="708E15FF"/>
    <w:rsid w:val="72C17EA9"/>
    <w:rsid w:val="78CBD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 w:type="paragraph" w:customStyle="1" w:styleId="CRCoverPage">
    <w:name w:val="CR Cover Page"/>
    <w:rsid w:val="00204EF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4365">
      <w:bodyDiv w:val="1"/>
      <w:marLeft w:val="0"/>
      <w:marRight w:val="0"/>
      <w:marTop w:val="0"/>
      <w:marBottom w:val="0"/>
      <w:divBdr>
        <w:top w:val="none" w:sz="0" w:space="0" w:color="auto"/>
        <w:left w:val="none" w:sz="0" w:space="0" w:color="auto"/>
        <w:bottom w:val="none" w:sz="0" w:space="0" w:color="auto"/>
        <w:right w:val="none" w:sz="0" w:space="0" w:color="auto"/>
      </w:divBdr>
    </w:div>
    <w:div w:id="656886664">
      <w:bodyDiv w:val="1"/>
      <w:marLeft w:val="0"/>
      <w:marRight w:val="0"/>
      <w:marTop w:val="0"/>
      <w:marBottom w:val="0"/>
      <w:divBdr>
        <w:top w:val="none" w:sz="0" w:space="0" w:color="auto"/>
        <w:left w:val="none" w:sz="0" w:space="0" w:color="auto"/>
        <w:bottom w:val="none" w:sz="0" w:space="0" w:color="auto"/>
        <w:right w:val="none" w:sz="0" w:space="0" w:color="auto"/>
      </w:divBdr>
    </w:div>
    <w:div w:id="15023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5573</Words>
  <Characters>34119</Characters>
  <Application>Microsoft Office Word</Application>
  <DocSecurity>0</DocSecurity>
  <Lines>284</Lines>
  <Paragraphs>79</Paragraphs>
  <ScaleCrop>false</ScaleCrop>
  <Company/>
  <LinksUpToDate>false</LinksUpToDate>
  <CharactersWithSpaces>39613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2025-05-13T13:58:00Z</dcterms:created>
  <dcterms:modified xsi:type="dcterms:W3CDTF">2025-05-13T14:08:00Z</dcterms:modified>
</cp:coreProperties>
</file>